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CB" w:rsidRPr="00E12520" w:rsidRDefault="008C51CB" w:rsidP="000829C0">
      <w:pPr>
        <w:jc w:val="center"/>
        <w:rPr>
          <w:b/>
          <w:bCs/>
          <w:sz w:val="52"/>
          <w:szCs w:val="52"/>
        </w:rPr>
      </w:pPr>
      <w:r w:rsidRPr="00E12520">
        <w:rPr>
          <w:b/>
          <w:bCs/>
          <w:sz w:val="52"/>
          <w:szCs w:val="52"/>
        </w:rPr>
        <w:t xml:space="preserve">F I Ş A   D I S C I P L I N E I </w:t>
      </w:r>
    </w:p>
    <w:p w:rsidR="008C51CB" w:rsidRPr="00E12520" w:rsidRDefault="008C51CB" w:rsidP="000829C0">
      <w:pPr>
        <w:jc w:val="center"/>
      </w:pPr>
    </w:p>
    <w:p w:rsidR="008C51CB" w:rsidRPr="00E12520" w:rsidRDefault="008C51CB" w:rsidP="000829C0">
      <w:pPr>
        <w:jc w:val="center"/>
      </w:pPr>
    </w:p>
    <w:p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program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42"/>
        <w:gridCol w:w="5596"/>
      </w:tblGrid>
      <w:tr w:rsidR="008C51CB" w:rsidRPr="00E12520" w:rsidTr="001976A1">
        <w:tc>
          <w:tcPr>
            <w:tcW w:w="2240" w:type="pct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Instituţia de învăţământ superior</w:t>
            </w:r>
          </w:p>
        </w:tc>
        <w:tc>
          <w:tcPr>
            <w:tcW w:w="2760" w:type="pct"/>
          </w:tcPr>
          <w:p w:rsidR="008C51CB" w:rsidRPr="00E12520" w:rsidRDefault="00E62167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UNIVERSITATEA PETROL -GAZE DIN PLOIEŞTI</w:t>
            </w:r>
          </w:p>
        </w:tc>
      </w:tr>
      <w:tr w:rsidR="008C51CB" w:rsidRPr="00E12520" w:rsidTr="001976A1">
        <w:tc>
          <w:tcPr>
            <w:tcW w:w="2240" w:type="pct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Facultatea</w:t>
            </w:r>
          </w:p>
        </w:tc>
        <w:tc>
          <w:tcPr>
            <w:tcW w:w="2760" w:type="pct"/>
          </w:tcPr>
          <w:p w:rsidR="008C51CB" w:rsidRPr="00E12520" w:rsidRDefault="00E62167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TEHNOLOGIA PETROLULUI ŞI PETROCHIMIE</w:t>
            </w:r>
          </w:p>
        </w:tc>
      </w:tr>
      <w:tr w:rsidR="008C51CB" w:rsidRPr="00E12520" w:rsidTr="001976A1">
        <w:tc>
          <w:tcPr>
            <w:tcW w:w="2240" w:type="pct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Departamentul</w:t>
            </w:r>
          </w:p>
        </w:tc>
        <w:tc>
          <w:tcPr>
            <w:tcW w:w="2760" w:type="pct"/>
          </w:tcPr>
          <w:p w:rsidR="008C51CB" w:rsidRPr="00E12520" w:rsidRDefault="00E62167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IPPPM</w:t>
            </w:r>
          </w:p>
        </w:tc>
      </w:tr>
      <w:tr w:rsidR="008C51CB" w:rsidRPr="00E12520" w:rsidTr="001976A1">
        <w:tc>
          <w:tcPr>
            <w:tcW w:w="2240" w:type="pct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Domeniul de studii universitare</w:t>
            </w:r>
          </w:p>
        </w:tc>
        <w:tc>
          <w:tcPr>
            <w:tcW w:w="2760" w:type="pct"/>
          </w:tcPr>
          <w:p w:rsidR="008C51CB" w:rsidRPr="00E12520" w:rsidRDefault="00E62167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INGINERIE CHIMICĂ</w:t>
            </w:r>
          </w:p>
        </w:tc>
      </w:tr>
      <w:tr w:rsidR="008C51CB" w:rsidRPr="00E12520" w:rsidTr="001976A1">
        <w:tc>
          <w:tcPr>
            <w:tcW w:w="2240" w:type="pct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Ciclul de studii universitare</w:t>
            </w:r>
          </w:p>
        </w:tc>
        <w:tc>
          <w:tcPr>
            <w:tcW w:w="2760" w:type="pct"/>
          </w:tcPr>
          <w:p w:rsidR="008C51CB" w:rsidRPr="00E12520" w:rsidRDefault="00E62167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MASTER</w:t>
            </w:r>
          </w:p>
        </w:tc>
      </w:tr>
      <w:tr w:rsidR="008C51CB" w:rsidRPr="00E12520" w:rsidTr="001976A1">
        <w:tc>
          <w:tcPr>
            <w:tcW w:w="2240" w:type="pct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Programul de studii universitare</w:t>
            </w:r>
          </w:p>
        </w:tc>
        <w:tc>
          <w:tcPr>
            <w:tcW w:w="2760" w:type="pct"/>
          </w:tcPr>
          <w:p w:rsidR="008C51CB" w:rsidRPr="00E12520" w:rsidRDefault="00E62167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TEHNOLOGII AVANSATE ÎN PRELUCRAREA PETROLULUI</w:t>
            </w:r>
          </w:p>
        </w:tc>
      </w:tr>
    </w:tbl>
    <w:p w:rsidR="008C51CB" w:rsidRPr="00E12520" w:rsidRDefault="008C51CB">
      <w:pPr>
        <w:rPr>
          <w:rFonts w:ascii="Arial Narrow" w:hAnsi="Arial Narrow" w:cs="Arial Narrow"/>
          <w:sz w:val="22"/>
          <w:szCs w:val="22"/>
        </w:rPr>
      </w:pPr>
    </w:p>
    <w:p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disciplină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15"/>
        <w:gridCol w:w="1659"/>
        <w:gridCol w:w="5164"/>
      </w:tblGrid>
      <w:tr w:rsidR="008C51CB" w:rsidRPr="00E12520" w:rsidTr="001976A1">
        <w:tc>
          <w:tcPr>
            <w:tcW w:w="1635" w:type="pct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Denumirea disciplinei</w:t>
            </w:r>
          </w:p>
        </w:tc>
        <w:tc>
          <w:tcPr>
            <w:tcW w:w="3365" w:type="pct"/>
            <w:gridSpan w:val="2"/>
          </w:tcPr>
          <w:p w:rsidR="008C51CB" w:rsidRPr="00E12520" w:rsidRDefault="00E62167" w:rsidP="00B55B30">
            <w:p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TEHNOLOGII MODERNE ÎN PETROCHIMIE</w:t>
            </w:r>
          </w:p>
        </w:tc>
      </w:tr>
      <w:tr w:rsidR="008C51CB" w:rsidRPr="00E12520" w:rsidTr="001976A1">
        <w:tc>
          <w:tcPr>
            <w:tcW w:w="2453" w:type="pct"/>
            <w:gridSpan w:val="2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Titularul activităţilor de curs</w:t>
            </w:r>
          </w:p>
        </w:tc>
        <w:tc>
          <w:tcPr>
            <w:tcW w:w="2547" w:type="pct"/>
          </w:tcPr>
          <w:p w:rsidR="008C51CB" w:rsidRPr="00E12520" w:rsidRDefault="00E62167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Şef lucr. dr. ing. Movileanu Daniela Luminiţa</w:t>
            </w:r>
          </w:p>
        </w:tc>
      </w:tr>
      <w:tr w:rsidR="008C51CB" w:rsidRPr="00E12520" w:rsidTr="001976A1">
        <w:tc>
          <w:tcPr>
            <w:tcW w:w="2453" w:type="pct"/>
            <w:gridSpan w:val="2"/>
          </w:tcPr>
          <w:p w:rsidR="008C51CB" w:rsidRPr="00E12520" w:rsidRDefault="008C51CB" w:rsidP="00CC7911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</w:t>
            </w:r>
            <w:r>
              <w:rPr>
                <w:rFonts w:ascii="Arial Narrow" w:hAnsi="Arial Narrow" w:cs="Arial Narrow"/>
              </w:rPr>
              <w:t xml:space="preserve">tularul activităţilor </w:t>
            </w:r>
            <w:r w:rsidR="00CC7911">
              <w:rPr>
                <w:rFonts w:ascii="Arial Narrow" w:hAnsi="Arial Narrow" w:cs="Arial Narrow"/>
              </w:rPr>
              <w:t>seminar/laborator</w:t>
            </w:r>
          </w:p>
        </w:tc>
        <w:tc>
          <w:tcPr>
            <w:tcW w:w="2547" w:type="pct"/>
          </w:tcPr>
          <w:p w:rsidR="008C51CB" w:rsidRPr="00E12520" w:rsidRDefault="00E62167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Şef lucr. dr. ing. Movileanu Daniela Luminiţa</w:t>
            </w:r>
          </w:p>
        </w:tc>
      </w:tr>
      <w:tr w:rsidR="00CC7911" w:rsidRPr="00E12520" w:rsidTr="001976A1">
        <w:tc>
          <w:tcPr>
            <w:tcW w:w="2453" w:type="pct"/>
            <w:gridSpan w:val="2"/>
          </w:tcPr>
          <w:p w:rsidR="00CC7911" w:rsidRPr="00E12520" w:rsidRDefault="00CC7911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Titularul activităţii proiect</w:t>
            </w:r>
          </w:p>
        </w:tc>
        <w:tc>
          <w:tcPr>
            <w:tcW w:w="2547" w:type="pct"/>
          </w:tcPr>
          <w:p w:rsidR="00CC7911" w:rsidRPr="00E12520" w:rsidRDefault="00E62167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-</w:t>
            </w:r>
          </w:p>
        </w:tc>
      </w:tr>
      <w:tr w:rsidR="008C51CB" w:rsidRPr="00E12520" w:rsidTr="001976A1">
        <w:tc>
          <w:tcPr>
            <w:tcW w:w="2453" w:type="pct"/>
            <w:gridSpan w:val="2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Anul de studiu</w:t>
            </w:r>
          </w:p>
        </w:tc>
        <w:tc>
          <w:tcPr>
            <w:tcW w:w="2547" w:type="pct"/>
          </w:tcPr>
          <w:p w:rsidR="008C51CB" w:rsidRPr="00E12520" w:rsidRDefault="00E62167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</w:t>
            </w:r>
          </w:p>
        </w:tc>
      </w:tr>
      <w:tr w:rsidR="008C51CB" w:rsidRPr="00E12520" w:rsidTr="001976A1">
        <w:tc>
          <w:tcPr>
            <w:tcW w:w="2453" w:type="pct"/>
            <w:gridSpan w:val="2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Semestrul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E12520">
              <w:rPr>
                <w:rFonts w:ascii="Arial Narrow" w:hAnsi="Arial Narrow" w:cs="Arial Narrow"/>
              </w:rPr>
              <w:t>*</w:t>
            </w:r>
          </w:p>
        </w:tc>
        <w:tc>
          <w:tcPr>
            <w:tcW w:w="2547" w:type="pct"/>
          </w:tcPr>
          <w:p w:rsidR="008C51CB" w:rsidRPr="00E12520" w:rsidRDefault="00E62167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II</w:t>
            </w:r>
          </w:p>
        </w:tc>
      </w:tr>
      <w:tr w:rsidR="008C51CB" w:rsidRPr="00E12520" w:rsidTr="001976A1">
        <w:tc>
          <w:tcPr>
            <w:tcW w:w="2453" w:type="pct"/>
            <w:gridSpan w:val="2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Tipul de evaluare</w:t>
            </w:r>
          </w:p>
        </w:tc>
        <w:tc>
          <w:tcPr>
            <w:tcW w:w="2547" w:type="pct"/>
          </w:tcPr>
          <w:p w:rsidR="008C51CB" w:rsidRPr="00E12520" w:rsidRDefault="00E62167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Examen</w:t>
            </w:r>
          </w:p>
        </w:tc>
      </w:tr>
      <w:tr w:rsidR="008C51CB" w:rsidRPr="00E12520" w:rsidTr="001976A1">
        <w:tc>
          <w:tcPr>
            <w:tcW w:w="2453" w:type="pct"/>
            <w:gridSpan w:val="2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Categoria formativă*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/ regimul**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disciplinei</w:t>
            </w:r>
          </w:p>
        </w:tc>
        <w:tc>
          <w:tcPr>
            <w:tcW w:w="2547" w:type="pct"/>
          </w:tcPr>
          <w:p w:rsidR="008C51CB" w:rsidRPr="00E12520" w:rsidRDefault="00E62167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DS</w:t>
            </w:r>
            <w:r w:rsidR="00513F3E">
              <w:rPr>
                <w:rFonts w:ascii="Arial Narrow" w:hAnsi="Arial Narrow" w:cs="Arial Narrow"/>
              </w:rPr>
              <w:t>/DOB</w:t>
            </w:r>
          </w:p>
        </w:tc>
      </w:tr>
    </w:tbl>
    <w:p w:rsidR="008C51CB" w:rsidRPr="00E12520" w:rsidRDefault="008C51CB" w:rsidP="0095013B">
      <w:pPr>
        <w:rPr>
          <w:rFonts w:ascii="Arial Narrow" w:hAnsi="Arial Narrow" w:cs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numărul semestrului este conform planului de învăţământ; </w:t>
      </w:r>
    </w:p>
    <w:p w:rsidR="00D70489" w:rsidRDefault="008C51CB" w:rsidP="00910409">
      <w:pPr>
        <w:rPr>
          <w:rFonts w:ascii="Arial Narrow" w:hAnsi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CC7911">
        <w:rPr>
          <w:rFonts w:ascii="Arial Narrow" w:hAnsi="Arial Narrow" w:cs="Arial Narrow"/>
          <w:lang w:val="fr-FR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 w:rsidR="00D70489" w:rsidRPr="00446732">
        <w:rPr>
          <w:rFonts w:ascii="Arial Narrow" w:hAnsi="Arial Narrow"/>
          <w:sz w:val="20"/>
          <w:szCs w:val="20"/>
        </w:rPr>
        <w:t>DF - Discipline fundamentale; DS - discipline de speciali</w:t>
      </w:r>
      <w:r w:rsidR="00C73007">
        <w:rPr>
          <w:rFonts w:ascii="Arial Narrow" w:hAnsi="Arial Narrow"/>
          <w:sz w:val="20"/>
          <w:szCs w:val="20"/>
        </w:rPr>
        <w:t>zare</w:t>
      </w:r>
      <w:r w:rsidR="00D70489" w:rsidRPr="00446732">
        <w:rPr>
          <w:rFonts w:ascii="Arial Narrow" w:hAnsi="Arial Narrow"/>
          <w:sz w:val="20"/>
          <w:szCs w:val="20"/>
        </w:rPr>
        <w:t>; DC - discipline complementare</w:t>
      </w:r>
    </w:p>
    <w:p w:rsidR="008C51CB" w:rsidRPr="00E12520" w:rsidRDefault="008C51CB" w:rsidP="00910409">
      <w:pPr>
        <w:rPr>
          <w:rFonts w:ascii="Arial Narrow" w:hAnsi="Arial Narrow" w:cs="Arial Narrow"/>
          <w:sz w:val="20"/>
          <w:szCs w:val="20"/>
        </w:rPr>
      </w:pPr>
      <w:r w:rsidRPr="0095013B">
        <w:rPr>
          <w:rFonts w:ascii="Arial Narrow" w:hAnsi="Arial Narrow" w:cs="Arial Narrow"/>
        </w:rPr>
        <w:t>***</w:t>
      </w:r>
      <w:r w:rsidRPr="00E12520">
        <w:t xml:space="preserve"> </w:t>
      </w:r>
      <w:r w:rsidRPr="00E12520">
        <w:rPr>
          <w:rFonts w:ascii="Arial Narrow" w:hAnsi="Arial Narrow" w:cs="Arial Narrow"/>
          <w:sz w:val="20"/>
          <w:szCs w:val="20"/>
        </w:rPr>
        <w:t>obligatorie</w:t>
      </w:r>
      <w:r w:rsidR="00BE0E71">
        <w:rPr>
          <w:rFonts w:ascii="Arial Narrow" w:hAnsi="Arial Narrow" w:cs="Arial Narrow"/>
          <w:sz w:val="20"/>
          <w:szCs w:val="20"/>
        </w:rPr>
        <w:t>/impusă</w:t>
      </w:r>
      <w:r w:rsidRPr="00E12520">
        <w:rPr>
          <w:rFonts w:ascii="Arial Narrow" w:hAnsi="Arial Narrow" w:cs="Arial Narrow"/>
          <w:sz w:val="20"/>
          <w:szCs w:val="20"/>
        </w:rPr>
        <w:t xml:space="preserve">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OB</w:t>
      </w:r>
      <w:r w:rsidRPr="00E12520">
        <w:rPr>
          <w:rFonts w:ascii="Arial Narrow" w:hAnsi="Arial Narrow" w:cs="Arial Narrow"/>
          <w:sz w:val="20"/>
          <w:szCs w:val="20"/>
        </w:rPr>
        <w:t xml:space="preserve">; opţională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OP</w:t>
      </w:r>
      <w:r w:rsidRPr="00E12520">
        <w:rPr>
          <w:rFonts w:ascii="Arial Narrow" w:hAnsi="Arial Narrow" w:cs="Arial Narrow"/>
          <w:sz w:val="20"/>
          <w:szCs w:val="20"/>
        </w:rPr>
        <w:t xml:space="preserve">; facultativă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FA</w:t>
      </w:r>
    </w:p>
    <w:p w:rsidR="008C51CB" w:rsidRPr="00E12520" w:rsidRDefault="008C51CB" w:rsidP="00910409"/>
    <w:p w:rsidR="008C51CB" w:rsidRPr="00E12520" w:rsidRDefault="008C51CB" w:rsidP="00644718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Timpul total estimat (ore pe semestru al activităţilor didactice)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44"/>
        <w:gridCol w:w="446"/>
        <w:gridCol w:w="1634"/>
        <w:gridCol w:w="446"/>
        <w:gridCol w:w="2078"/>
        <w:gridCol w:w="446"/>
        <w:gridCol w:w="1188"/>
        <w:gridCol w:w="556"/>
      </w:tblGrid>
      <w:tr w:rsidR="00CC7911" w:rsidRPr="00954044" w:rsidTr="006A49E0">
        <w:tc>
          <w:tcPr>
            <w:tcW w:w="1649" w:type="pct"/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Număr de ore pe săptămână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E62167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3.2.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E62167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220" w:type="pct"/>
          </w:tcPr>
          <w:p w:rsidR="00CC7911" w:rsidRPr="00954044" w:rsidRDefault="00E62167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86" w:type="pct"/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:rsidR="00CC7911" w:rsidRPr="00954044" w:rsidRDefault="00E62167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</w:t>
            </w:r>
          </w:p>
        </w:tc>
      </w:tr>
      <w:tr w:rsidR="00CC7911" w:rsidRPr="00954044" w:rsidTr="006A49E0">
        <w:tc>
          <w:tcPr>
            <w:tcW w:w="1649" w:type="pct"/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din planul de învăţământ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E62167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:rsidR="00CC7911" w:rsidRPr="00954044" w:rsidRDefault="00CC7911" w:rsidP="00CC7911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3.6.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E62167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</w:t>
            </w: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220" w:type="pct"/>
          </w:tcPr>
          <w:p w:rsidR="00CC7911" w:rsidRPr="00954044" w:rsidRDefault="00E62167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56</w:t>
            </w:r>
          </w:p>
        </w:tc>
        <w:tc>
          <w:tcPr>
            <w:tcW w:w="586" w:type="pct"/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:rsidR="00CC7911" w:rsidRPr="00954044" w:rsidRDefault="00E62167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</w:t>
            </w: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954044" w:rsidRDefault="008C51CB" w:rsidP="006A49E0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3. 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9. </w:t>
            </w: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studiu individual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 (studiu după suport de curs, bibliografie şi notiţe, documentare suplimentară în bibliotecă, pe platformele electronice de specialitate, pregătire seminarii/laboratoare, teme, referate, portofolii şi eseuri)</w:t>
            </w:r>
          </w:p>
        </w:tc>
        <w:tc>
          <w:tcPr>
            <w:tcW w:w="274" w:type="pct"/>
          </w:tcPr>
          <w:p w:rsidR="008C51CB" w:rsidRPr="00E12520" w:rsidRDefault="00E62167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124</w:t>
            </w: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E12520" w:rsidRDefault="008C51CB" w:rsidP="00954044">
            <w:pPr>
              <w:spacing w:line="240" w:lineRule="auto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3.</w:t>
            </w:r>
            <w:r w:rsidR="007D36A2">
              <w:rPr>
                <w:rFonts w:ascii="Arial Narrow" w:hAnsi="Arial Narrow" w:cs="Arial Narrow"/>
              </w:rPr>
              <w:t>1</w:t>
            </w:r>
            <w:r w:rsidR="00954044">
              <w:rPr>
                <w:rFonts w:ascii="Arial Narrow" w:hAnsi="Arial Narrow" w:cs="Arial Narrow"/>
              </w:rPr>
              <w:t>0</w:t>
            </w:r>
            <w:r w:rsidRPr="00E12520">
              <w:rPr>
                <w:rFonts w:ascii="Arial Narrow" w:hAnsi="Arial Narrow" w:cs="Arial Narrow"/>
              </w:rPr>
              <w:t>. Total ore pe semestru</w:t>
            </w:r>
          </w:p>
        </w:tc>
        <w:tc>
          <w:tcPr>
            <w:tcW w:w="274" w:type="pct"/>
          </w:tcPr>
          <w:p w:rsidR="008C51CB" w:rsidRPr="00E12520" w:rsidRDefault="00E62167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180</w:t>
            </w: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E12520" w:rsidRDefault="00954044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3.11</w:t>
            </w:r>
            <w:r w:rsidR="008C51CB" w:rsidRPr="00E12520">
              <w:rPr>
                <w:rFonts w:ascii="Arial Narrow" w:hAnsi="Arial Narrow" w:cs="Arial Narrow"/>
              </w:rPr>
              <w:t>. Numărul de credite</w:t>
            </w:r>
          </w:p>
        </w:tc>
        <w:tc>
          <w:tcPr>
            <w:tcW w:w="274" w:type="pct"/>
          </w:tcPr>
          <w:p w:rsidR="008C51CB" w:rsidRPr="00E12520" w:rsidRDefault="00E62167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</w:tr>
    </w:tbl>
    <w:p w:rsidR="008C51CB" w:rsidRPr="00E12520" w:rsidRDefault="008C51CB" w:rsidP="0003471A"/>
    <w:p w:rsidR="008C51CB" w:rsidRPr="00E12520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Condiţii (acolo unde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7"/>
        <w:gridCol w:w="7111"/>
      </w:tblGrid>
      <w:tr w:rsidR="008C51CB" w:rsidRPr="00E12520" w:rsidTr="00213B7B">
        <w:tc>
          <w:tcPr>
            <w:tcW w:w="1493" w:type="pct"/>
          </w:tcPr>
          <w:p w:rsidR="008C51CB" w:rsidRPr="00E12520" w:rsidRDefault="00954044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4.1. de curriculum</w:t>
            </w:r>
          </w:p>
        </w:tc>
        <w:tc>
          <w:tcPr>
            <w:tcW w:w="3507" w:type="pct"/>
          </w:tcPr>
          <w:p w:rsidR="008C51CB" w:rsidRDefault="00E62167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 w:rsidRPr="00031940">
              <w:rPr>
                <w:rFonts w:ascii="Arial Narrow" w:eastAsia="Times New Roman" w:hAnsi="Arial Narrow"/>
                <w:sz w:val="22"/>
                <w:szCs w:val="22"/>
              </w:rPr>
              <w:t>parcurgerea şi absolvirea nivelului Licenţă, indiferent de domeniul de studii, respectiv de specializare</w:t>
            </w:r>
            <w:r>
              <w:t xml:space="preserve">    </w:t>
            </w:r>
          </w:p>
          <w:p w:rsidR="00E62167" w:rsidRPr="00E62167" w:rsidRDefault="00E62167" w:rsidP="00E62167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jc w:val="both"/>
              <w:rPr>
                <w:rFonts w:ascii="Arial Narrow" w:hAnsi="Arial Narrow"/>
              </w:rPr>
            </w:pPr>
            <w:r w:rsidRPr="00E62167">
              <w:rPr>
                <w:rFonts w:ascii="Arial Narrow" w:hAnsi="Arial Narrow"/>
                <w:sz w:val="22"/>
                <w:szCs w:val="22"/>
              </w:rPr>
              <w:t>Matematică superioară, Chimie organica, Chimie fizica, Procese hidrodinamice, Reactoare chimice,  Cataliză,  Tehnologie Petrochimică, Procese termocatalitice, utilizarea tehnologiilor informatice de achiziții de date și de prelucare a acestora, de documentare</w:t>
            </w:r>
          </w:p>
        </w:tc>
      </w:tr>
      <w:tr w:rsidR="00E62167" w:rsidRPr="00E12520" w:rsidTr="00213B7B">
        <w:tc>
          <w:tcPr>
            <w:tcW w:w="1493" w:type="pct"/>
          </w:tcPr>
          <w:p w:rsidR="00E62167" w:rsidRPr="00E12520" w:rsidRDefault="00E62167" w:rsidP="00E62167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Pr="00E12520">
              <w:rPr>
                <w:rFonts w:ascii="Arial Narrow" w:hAnsi="Arial Narrow" w:cs="Arial Narrow"/>
              </w:rPr>
              <w:t>.</w:t>
            </w:r>
            <w:r>
              <w:rPr>
                <w:rFonts w:ascii="Arial Narrow" w:hAnsi="Arial Narrow" w:cs="Arial Narrow"/>
              </w:rPr>
              <w:t>2</w:t>
            </w:r>
            <w:r w:rsidRPr="00E12520">
              <w:rPr>
                <w:rFonts w:ascii="Arial Narrow" w:hAnsi="Arial Narrow" w:cs="Arial Narrow"/>
              </w:rPr>
              <w:t>. de desfăşurare a cursului</w:t>
            </w:r>
          </w:p>
        </w:tc>
        <w:tc>
          <w:tcPr>
            <w:tcW w:w="3507" w:type="pct"/>
          </w:tcPr>
          <w:p w:rsidR="00E62167" w:rsidRPr="00E62167" w:rsidRDefault="00E62167" w:rsidP="00E62167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E62167">
              <w:rPr>
                <w:rFonts w:ascii="Arial Narrow" w:hAnsi="Arial Narrow"/>
                <w:sz w:val="22"/>
                <w:szCs w:val="22"/>
              </w:rPr>
              <w:t>Sala de curs echipată cu videoproiector şi ecran</w:t>
            </w:r>
          </w:p>
        </w:tc>
      </w:tr>
      <w:tr w:rsidR="00E62167" w:rsidRPr="00E12520" w:rsidTr="00213B7B">
        <w:tc>
          <w:tcPr>
            <w:tcW w:w="1493" w:type="pct"/>
          </w:tcPr>
          <w:p w:rsidR="00E62167" w:rsidRPr="00E12520" w:rsidRDefault="00E62167" w:rsidP="00E62167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Pr="00E12520">
              <w:rPr>
                <w:rFonts w:ascii="Arial Narrow" w:hAnsi="Arial Narrow" w:cs="Arial Narrow"/>
              </w:rPr>
              <w:t>.</w:t>
            </w:r>
            <w:r>
              <w:rPr>
                <w:rFonts w:ascii="Arial Narrow" w:hAnsi="Arial Narrow" w:cs="Arial Narrow"/>
              </w:rPr>
              <w:t>3</w:t>
            </w:r>
            <w:r w:rsidRPr="00E12520">
              <w:rPr>
                <w:rFonts w:ascii="Arial Narrow" w:hAnsi="Arial Narrow" w:cs="Arial Narrow"/>
              </w:rPr>
              <w:t>. de desfăşurare a seminarului/laboratorului</w:t>
            </w:r>
          </w:p>
        </w:tc>
        <w:tc>
          <w:tcPr>
            <w:tcW w:w="3507" w:type="pct"/>
          </w:tcPr>
          <w:p w:rsidR="00E62167" w:rsidRPr="00E62167" w:rsidRDefault="00E62167" w:rsidP="00E62167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E62167">
              <w:rPr>
                <w:rFonts w:ascii="Arial Narrow" w:hAnsi="Arial Narrow" w:cs="Arial"/>
                <w:sz w:val="22"/>
              </w:rPr>
              <w:t>Laborator echipat cu aparatura specifică lucrărilor de laborator şi prevăzut cu infra</w:t>
            </w:r>
            <w:r>
              <w:rPr>
                <w:rFonts w:ascii="Arial Narrow" w:hAnsi="Arial Narrow" w:cs="Arial"/>
                <w:sz w:val="22"/>
              </w:rPr>
              <w:t>s</w:t>
            </w:r>
            <w:r w:rsidRPr="00E62167">
              <w:rPr>
                <w:rFonts w:ascii="Arial Narrow" w:hAnsi="Arial Narrow" w:cs="Arial"/>
                <w:sz w:val="22"/>
              </w:rPr>
              <w:t>tructura aferentă</w:t>
            </w:r>
          </w:p>
        </w:tc>
      </w:tr>
    </w:tbl>
    <w:p w:rsidR="008C51CB" w:rsidRPr="00E12520" w:rsidRDefault="008C51CB" w:rsidP="000829C0"/>
    <w:p w:rsidR="008C51CB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954044">
        <w:rPr>
          <w:rFonts w:ascii="Arial Narrow" w:hAnsi="Arial Narrow" w:cs="Arial Narrow"/>
          <w:b/>
          <w:bCs/>
          <w:sz w:val="28"/>
          <w:szCs w:val="28"/>
        </w:rPr>
        <w:t xml:space="preserve">Competenţe specifice </w:t>
      </w:r>
      <w:r w:rsidR="000E2E69" w:rsidRPr="00954044">
        <w:rPr>
          <w:rFonts w:ascii="Arial Narrow" w:hAnsi="Arial Narrow" w:cs="Arial Narrow"/>
          <w:b/>
          <w:bCs/>
          <w:sz w:val="28"/>
          <w:szCs w:val="28"/>
        </w:rPr>
        <w:t xml:space="preserve">acumulate 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>și rezultatele învățării</w:t>
      </w:r>
      <w:r w:rsidR="00A14F76" w:rsidRPr="00954044">
        <w:rPr>
          <w:rFonts w:ascii="Arial Narrow" w:hAnsi="Arial Narrow" w:cs="Arial Narrow"/>
          <w:b/>
          <w:bCs/>
          <w:sz w:val="28"/>
          <w:szCs w:val="28"/>
        </w:rPr>
        <w:t>*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E5364F" w:rsidRPr="00954044">
        <w:rPr>
          <w:rFonts w:ascii="Arial Narrow" w:hAnsi="Arial Narrow" w:cs="Arial Narrow"/>
          <w:b/>
          <w:bCs/>
          <w:sz w:val="28"/>
          <w:szCs w:val="28"/>
        </w:rPr>
        <w:t>care stau la baza acestora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6659"/>
      </w:tblGrid>
      <w:tr w:rsidR="00E62167" w:rsidRPr="009B7126" w:rsidTr="003F655A">
        <w:tc>
          <w:tcPr>
            <w:tcW w:w="9570" w:type="dxa"/>
            <w:gridSpan w:val="2"/>
          </w:tcPr>
          <w:p w:rsidR="00E62167" w:rsidRPr="00C96EEB" w:rsidRDefault="00E62167" w:rsidP="003F655A">
            <w:pPr>
              <w:jc w:val="center"/>
              <w:rPr>
                <w:b/>
                <w:bCs/>
              </w:rPr>
            </w:pPr>
            <w:r w:rsidRPr="00C96EEB">
              <w:rPr>
                <w:b/>
                <w:sz w:val="22"/>
                <w:szCs w:val="22"/>
              </w:rPr>
              <w:t>Competenţele și rezultatele învățării* asigurate prin programul de studii</w:t>
            </w:r>
          </w:p>
        </w:tc>
      </w:tr>
      <w:tr w:rsidR="00E62167" w:rsidRPr="009B7126" w:rsidTr="003F655A">
        <w:tc>
          <w:tcPr>
            <w:tcW w:w="2911" w:type="dxa"/>
          </w:tcPr>
          <w:p w:rsidR="00E62167" w:rsidRPr="00C96EEB" w:rsidRDefault="00E62167" w:rsidP="003F655A">
            <w:pPr>
              <w:jc w:val="center"/>
              <w:rPr>
                <w:b/>
                <w:bCs/>
              </w:rPr>
            </w:pPr>
            <w:r w:rsidRPr="00C96EEB">
              <w:rPr>
                <w:b/>
                <w:bCs/>
              </w:rPr>
              <w:lastRenderedPageBreak/>
              <w:t>Competențe profesionale</w:t>
            </w:r>
          </w:p>
        </w:tc>
        <w:tc>
          <w:tcPr>
            <w:tcW w:w="6659" w:type="dxa"/>
          </w:tcPr>
          <w:p w:rsidR="00E62167" w:rsidRPr="00C96EEB" w:rsidRDefault="00E62167" w:rsidP="003F655A">
            <w:pPr>
              <w:jc w:val="center"/>
              <w:rPr>
                <w:b/>
                <w:bCs/>
              </w:rPr>
            </w:pPr>
            <w:r w:rsidRPr="00C96EEB">
              <w:rPr>
                <w:b/>
                <w:bCs/>
              </w:rPr>
              <w:t>Rezultatele învățării*</w:t>
            </w:r>
          </w:p>
        </w:tc>
      </w:tr>
      <w:tr w:rsidR="00E62167" w:rsidRPr="00993832" w:rsidTr="003F655A">
        <w:tc>
          <w:tcPr>
            <w:tcW w:w="2911" w:type="dxa"/>
          </w:tcPr>
          <w:p w:rsidR="00E62167" w:rsidRPr="00C96EEB" w:rsidRDefault="00E62167" w:rsidP="003F655A">
            <w:pPr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 xml:space="preserve">Dezvoltă și optimizează procese chimice complexe </w:t>
            </w:r>
          </w:p>
        </w:tc>
        <w:tc>
          <w:tcPr>
            <w:tcW w:w="6659" w:type="dxa"/>
          </w:tcPr>
          <w:p w:rsidR="00E62167" w:rsidRPr="00C96EEB" w:rsidRDefault="00E62167" w:rsidP="003F655A">
            <w:pPr>
              <w:jc w:val="both"/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C1 – Studentul descrie și corelează modele avansate de cinetică chimică și termodinamică aplicată.</w:t>
            </w:r>
          </w:p>
          <w:p w:rsidR="00E62167" w:rsidRPr="00C96EEB" w:rsidRDefault="00E62167" w:rsidP="003F655A">
            <w:pPr>
              <w:jc w:val="both"/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C2 – Studentul explică mecanisme de transfer de masă, căldură și impuls în sisteme reactive complexe.</w:t>
            </w:r>
          </w:p>
          <w:p w:rsidR="00E62167" w:rsidRPr="00C96EEB" w:rsidRDefault="00E62167" w:rsidP="003F655A">
            <w:pPr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C3 – Studentul definește metode computaționale de simulare și optimizare a proceselor.</w:t>
            </w:r>
          </w:p>
          <w:p w:rsidR="00E62167" w:rsidRPr="00C96EEB" w:rsidRDefault="00E62167" w:rsidP="003F655A">
            <w:pPr>
              <w:jc w:val="both"/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A1 – Studentul aplică software specializat pentru proiectarea și analiza proceselor chimice.</w:t>
            </w:r>
          </w:p>
          <w:p w:rsidR="00E62167" w:rsidRPr="00C96EEB" w:rsidRDefault="00E62167" w:rsidP="003F655A">
            <w:pPr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A2 – Studentul integrează date experimentale cu modele matematice pentru optimizarea proceselor.</w:t>
            </w:r>
          </w:p>
          <w:p w:rsidR="00E62167" w:rsidRPr="00C96EEB" w:rsidRDefault="00E62167" w:rsidP="003F655A">
            <w:pPr>
              <w:jc w:val="both"/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RA1 – Studentul ia decizii autonome privind eficiența, siguranța și sustenabilitatea proceselor.</w:t>
            </w:r>
          </w:p>
          <w:p w:rsidR="00E62167" w:rsidRPr="00C96EEB" w:rsidRDefault="00E62167" w:rsidP="003F655A">
            <w:pPr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RA2 – Studentul documentează și prezintă rezultatele în rapoarte tehnico-științifice.</w:t>
            </w:r>
          </w:p>
        </w:tc>
      </w:tr>
      <w:tr w:rsidR="00E62167" w:rsidRPr="00993832" w:rsidTr="003F655A">
        <w:tc>
          <w:tcPr>
            <w:tcW w:w="2911" w:type="dxa"/>
          </w:tcPr>
          <w:p w:rsidR="00E62167" w:rsidRPr="00C96EEB" w:rsidRDefault="00E62167" w:rsidP="003F655A">
            <w:pPr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Proiectează echipamente și instalații pentru industria chimică</w:t>
            </w:r>
          </w:p>
        </w:tc>
        <w:tc>
          <w:tcPr>
            <w:tcW w:w="6659" w:type="dxa"/>
          </w:tcPr>
          <w:p w:rsidR="00E62167" w:rsidRPr="00C96EEB" w:rsidRDefault="00E62167" w:rsidP="003F655A">
            <w:pPr>
              <w:jc w:val="both"/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C1 – Studentul descrie principiile avansate de dimensionare și funcționare a echipamentelor.</w:t>
            </w:r>
          </w:p>
          <w:p w:rsidR="00E62167" w:rsidRPr="00C96EEB" w:rsidRDefault="00E62167" w:rsidP="003F655A">
            <w:pPr>
              <w:jc w:val="both"/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C2 – Studentul identifică soluții tehnologice moderne pentru intensificarea proceselor.</w:t>
            </w:r>
          </w:p>
          <w:p w:rsidR="00E62167" w:rsidRPr="00C96EEB" w:rsidRDefault="00E62167" w:rsidP="003F655A">
            <w:pPr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C3 – Studentul definește criterii de selecție a materialelor și echipamentelor în funcție de aplicații.</w:t>
            </w:r>
          </w:p>
          <w:p w:rsidR="00E62167" w:rsidRPr="00C96EEB" w:rsidRDefault="00E62167" w:rsidP="003F655A">
            <w:pPr>
              <w:jc w:val="both"/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A1 – Studentul utilizează metode de proiectare asistată de calculator.</w:t>
            </w:r>
          </w:p>
          <w:p w:rsidR="00E62167" w:rsidRPr="00C96EEB" w:rsidRDefault="00E62167" w:rsidP="003F655A">
            <w:pPr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A2 – Studentul elaborează scheme tehnologice și bilanturi de masă și energie.</w:t>
            </w:r>
          </w:p>
          <w:p w:rsidR="00E62167" w:rsidRPr="00C96EEB" w:rsidRDefault="00E62167" w:rsidP="003F655A">
            <w:pPr>
              <w:jc w:val="both"/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RA1 – Studentul își asumă responsabilitatea coordonării proiectelor de inginerie.</w:t>
            </w:r>
          </w:p>
          <w:p w:rsidR="00E62167" w:rsidRPr="00C96EEB" w:rsidRDefault="00E62167" w:rsidP="003F655A">
            <w:pPr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RA2 – Studentul colaborează eficient în echipe multidisciplinare.</w:t>
            </w:r>
          </w:p>
        </w:tc>
      </w:tr>
      <w:tr w:rsidR="00E62167" w:rsidRPr="00993832" w:rsidTr="003F655A">
        <w:tc>
          <w:tcPr>
            <w:tcW w:w="2911" w:type="dxa"/>
          </w:tcPr>
          <w:p w:rsidR="00E62167" w:rsidRPr="00C96EEB" w:rsidRDefault="00E62167" w:rsidP="003F655A">
            <w:pPr>
              <w:rPr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Integrează principii de dezvoltare durabilă și economie circulară</w:t>
            </w:r>
          </w:p>
        </w:tc>
        <w:tc>
          <w:tcPr>
            <w:tcW w:w="6659" w:type="dxa"/>
          </w:tcPr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C1 – Studentul descrie concepte avansate de dezvoltare durabilă aplicabile în ingineria chimică.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C2 – Studentul identifică strategii de reducere, reutilizare și valorificare a resurselor.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C3 – Studentul definește indicatori de performanță pentru procese sustenabile.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A1 – Studentul evaluează impactul proceselor chimice asupra mediului.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A2 – Studentul propune soluții tehnologice de reducere a poluării și eficientizare energetică.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RA1 – Studentul ia decizii în concordanță cu legislația de mediu și principiile de sustenabilitate.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RA2 – Studentul promovează o conduită etică în utilizarea resurselor.</w:t>
            </w:r>
          </w:p>
        </w:tc>
      </w:tr>
      <w:tr w:rsidR="00E62167" w:rsidRPr="00993832" w:rsidTr="003F655A">
        <w:tc>
          <w:tcPr>
            <w:tcW w:w="2911" w:type="dxa"/>
          </w:tcPr>
          <w:p w:rsidR="00E62167" w:rsidRPr="0077307C" w:rsidRDefault="00E62167" w:rsidP="003F655A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Utilizează tehnici avansate de analiză și control al calității</w:t>
            </w:r>
          </w:p>
        </w:tc>
        <w:tc>
          <w:tcPr>
            <w:tcW w:w="6659" w:type="dxa"/>
          </w:tcPr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C1 – Studentul descrie metode moderne de analiză instrumentală și caracterizare a materialelor.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C2 – Studentul explică principiile de validare și calibrare a metodelor analitice.</w:t>
            </w:r>
          </w:p>
          <w:p w:rsidR="00E62167" w:rsidRPr="0077307C" w:rsidRDefault="00E62167" w:rsidP="003F655A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C3 – Studentul definește standardele de calitate și reglementările aplicabile.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A1 – Studentul aplică metode experimentale avansate pentru caracterizarea produselor.</w:t>
            </w:r>
          </w:p>
          <w:p w:rsidR="00E62167" w:rsidRPr="0077307C" w:rsidRDefault="00E62167" w:rsidP="003F655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7307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A2 – Studentul utilizează instrumente statistice pentru interpretarea datelor analitice.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 xml:space="preserve">RA1 – Studentul își asumă responsabilitatea validării și raportării </w:t>
            </w:r>
            <w:r w:rsidRPr="0077307C">
              <w:rPr>
                <w:sz w:val="22"/>
                <w:szCs w:val="22"/>
              </w:rPr>
              <w:lastRenderedPageBreak/>
              <w:t>rezultatelor.</w:t>
            </w:r>
          </w:p>
          <w:p w:rsidR="00E62167" w:rsidRPr="0077307C" w:rsidRDefault="00E62167" w:rsidP="003F655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7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RA2 – Studentul elaborează rapoarte de calitate conform normelor internaționale.</w:t>
            </w:r>
          </w:p>
        </w:tc>
      </w:tr>
      <w:tr w:rsidR="00E62167" w:rsidRPr="00993832" w:rsidTr="003F655A">
        <w:tc>
          <w:tcPr>
            <w:tcW w:w="2911" w:type="dxa"/>
          </w:tcPr>
          <w:p w:rsidR="00E62167" w:rsidRPr="0077307C" w:rsidRDefault="00E62167" w:rsidP="003F655A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lastRenderedPageBreak/>
              <w:t>Derulează activități de cercetare și inovare în ingineria chimică</w:t>
            </w:r>
          </w:p>
        </w:tc>
        <w:tc>
          <w:tcPr>
            <w:tcW w:w="6659" w:type="dxa"/>
          </w:tcPr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C1 – Studentul descrie metodologii de cercetare avansată în domeniul ingineriei chimice.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C2 – Studentul identifică direcții inovative pentru dezvoltarea de procese și produse.</w:t>
            </w:r>
          </w:p>
          <w:p w:rsidR="00E62167" w:rsidRPr="0077307C" w:rsidRDefault="00E62167" w:rsidP="003F655A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C3 – Studentul definește metode de proiectare și interpretare a experimentelor.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A1 – Studentul aplică metode experimentale și computaționale pentru obținerea de rezultate originale.</w:t>
            </w:r>
          </w:p>
          <w:p w:rsidR="00E62167" w:rsidRPr="0077307C" w:rsidRDefault="00E62167" w:rsidP="003F655A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A2 – Studentul redactează articole științifice și proiecte de cercetare.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RA1 – Studentul demonstrează autonomie în derularea proiectelor de cercetare.</w:t>
            </w:r>
          </w:p>
          <w:p w:rsidR="00E62167" w:rsidRPr="0077307C" w:rsidRDefault="00E62167" w:rsidP="003F655A">
            <w:pPr>
              <w:rPr>
                <w:b/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RA2 – Studentul diseminează rezultatele la nivel național și internațional.</w:t>
            </w:r>
          </w:p>
        </w:tc>
      </w:tr>
      <w:tr w:rsidR="00E62167" w:rsidRPr="00993832" w:rsidTr="003F655A">
        <w:tc>
          <w:tcPr>
            <w:tcW w:w="2911" w:type="dxa"/>
          </w:tcPr>
          <w:p w:rsidR="00E62167" w:rsidRPr="0077307C" w:rsidRDefault="00E62167" w:rsidP="003F655A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 xml:space="preserve"> Conduce și gestionează activități în industria chimică</w:t>
            </w:r>
          </w:p>
        </w:tc>
        <w:tc>
          <w:tcPr>
            <w:tcW w:w="6659" w:type="dxa"/>
          </w:tcPr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C1 – Studentul explică metode moderne de management al proceselor și proiectelor.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C2 – Studentul descrie cadrul legislativ și normele de securitate și sănătate în muncă.</w:t>
            </w:r>
          </w:p>
          <w:p w:rsidR="00E62167" w:rsidRPr="0077307C" w:rsidRDefault="00E62167" w:rsidP="003F655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7307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C3 – Studentul identifică mecanisme de evaluare economică a proiectelor.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A1 – Studentul aplică instrumente de management pentru coordonarea resurselor și echipelor.</w:t>
            </w:r>
          </w:p>
          <w:p w:rsidR="00E62167" w:rsidRPr="0077307C" w:rsidRDefault="00E62167" w:rsidP="003F655A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A2 – Studentul utilizează metode de analiză economică și financiară a proceselor.</w:t>
            </w:r>
          </w:p>
          <w:p w:rsidR="00E62167" w:rsidRPr="0077307C" w:rsidRDefault="00E62167" w:rsidP="003F655A">
            <w:pPr>
              <w:rPr>
                <w:b/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RA1 – Studentul își asumă decizii strategice privind dezvoltarea și implementarea proiectelor.</w:t>
            </w:r>
            <w:r w:rsidRPr="0077307C">
              <w:rPr>
                <w:sz w:val="22"/>
                <w:szCs w:val="22"/>
              </w:rPr>
              <w:br/>
              <w:t>RA2 – Studentul dovedește autonomie și leadership în coordonarea echipelor multidisciplinare.</w:t>
            </w:r>
          </w:p>
        </w:tc>
      </w:tr>
    </w:tbl>
    <w:p w:rsidR="008C51CB" w:rsidRPr="001B1948" w:rsidRDefault="00A14F76" w:rsidP="000829C0">
      <w:pPr>
        <w:rPr>
          <w:rFonts w:ascii="Arial Narrow" w:hAnsi="Arial Narrow"/>
          <w:sz w:val="20"/>
          <w:szCs w:val="20"/>
        </w:rPr>
      </w:pPr>
      <w:bookmarkStart w:id="0" w:name="_Hlk201878934"/>
      <w:r w:rsidRPr="001B1948">
        <w:rPr>
          <w:rFonts w:ascii="Arial Narrow" w:hAnsi="Arial Narrow"/>
          <w:sz w:val="20"/>
          <w:szCs w:val="20"/>
        </w:rPr>
        <w:t>* C – cunoștințe; A – aptitudini; RA – responsabilitate și autonomie.</w:t>
      </w:r>
    </w:p>
    <w:bookmarkEnd w:id="0"/>
    <w:p w:rsidR="00E62167" w:rsidRPr="0084121D" w:rsidRDefault="00E62167" w:rsidP="00E62167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6659"/>
      </w:tblGrid>
      <w:tr w:rsidR="00E62167" w:rsidRPr="00993832" w:rsidTr="003F655A">
        <w:tc>
          <w:tcPr>
            <w:tcW w:w="2911" w:type="dxa"/>
          </w:tcPr>
          <w:p w:rsidR="00E62167" w:rsidRPr="00C96EEB" w:rsidRDefault="00E62167" w:rsidP="003F655A">
            <w:pPr>
              <w:jc w:val="center"/>
              <w:rPr>
                <w:b/>
                <w:bCs/>
              </w:rPr>
            </w:pPr>
            <w:r w:rsidRPr="00C96EEB">
              <w:rPr>
                <w:b/>
                <w:bCs/>
              </w:rPr>
              <w:t>Competențe transversale</w:t>
            </w:r>
          </w:p>
        </w:tc>
        <w:tc>
          <w:tcPr>
            <w:tcW w:w="6659" w:type="dxa"/>
          </w:tcPr>
          <w:p w:rsidR="00E62167" w:rsidRPr="00C96EEB" w:rsidRDefault="00E62167" w:rsidP="003F655A">
            <w:pPr>
              <w:jc w:val="center"/>
              <w:rPr>
                <w:b/>
                <w:bCs/>
              </w:rPr>
            </w:pPr>
            <w:r w:rsidRPr="00C96EEB">
              <w:rPr>
                <w:b/>
                <w:bCs/>
              </w:rPr>
              <w:t>Rezultatele învățării*</w:t>
            </w:r>
          </w:p>
        </w:tc>
      </w:tr>
      <w:tr w:rsidR="00E62167" w:rsidRPr="00993832" w:rsidTr="003F655A">
        <w:tc>
          <w:tcPr>
            <w:tcW w:w="2911" w:type="dxa"/>
          </w:tcPr>
          <w:p w:rsidR="00E62167" w:rsidRPr="0077307C" w:rsidRDefault="00E62167" w:rsidP="003F655A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Dezvoltă gândirea critică și capacitatea de rezolvare a problemelor complexe.</w:t>
            </w:r>
          </w:p>
        </w:tc>
        <w:tc>
          <w:tcPr>
            <w:tcW w:w="6659" w:type="dxa"/>
          </w:tcPr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C1-Studentul descrie metode și tehnici de analiză critică și rezolvare de probleme.</w:t>
            </w:r>
          </w:p>
          <w:p w:rsidR="00E62167" w:rsidRPr="0077307C" w:rsidRDefault="00E62167" w:rsidP="003F655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7307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C2-Studentul identifică modele de raționament aplicabile în contexte interdisciplinare.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A1-Studentul aplică metode de analiză și sinteză pentru rezolvarea problemelor complexe.</w:t>
            </w:r>
          </w:p>
          <w:p w:rsidR="00E62167" w:rsidRPr="0077307C" w:rsidRDefault="00E62167" w:rsidP="003F655A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A2-Studentul utilizează instrumente moderne pentru evaluarea și fundamentarea deciziilor.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RA1-Studentul își asumă responsabilitatea pentru soluțiile propuse și impactul acestora.</w:t>
            </w:r>
          </w:p>
          <w:p w:rsidR="00E62167" w:rsidRPr="0077307C" w:rsidRDefault="00E62167" w:rsidP="003F655A">
            <w:pPr>
              <w:rPr>
                <w:b/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RA2-Studentul demonstrează autonomie în abordarea critică a situațiilor complexe.</w:t>
            </w:r>
          </w:p>
        </w:tc>
      </w:tr>
      <w:tr w:rsidR="00E62167" w:rsidRPr="00993832" w:rsidTr="003F655A">
        <w:tc>
          <w:tcPr>
            <w:tcW w:w="2911" w:type="dxa"/>
          </w:tcPr>
          <w:p w:rsidR="00E62167" w:rsidRPr="0077307C" w:rsidRDefault="00E62167" w:rsidP="003F655A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Comunică eficient oral și scris în limba română și într-o limbă străină de circulație internațională</w:t>
            </w:r>
          </w:p>
        </w:tc>
        <w:tc>
          <w:tcPr>
            <w:tcW w:w="6659" w:type="dxa"/>
          </w:tcPr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C1-Studentul descrie principiile comunicării academice și profesionale.</w:t>
            </w:r>
          </w:p>
          <w:p w:rsidR="00E62167" w:rsidRPr="0077307C" w:rsidRDefault="00E62167" w:rsidP="003F655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7307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C2-Studentul explică terminologia de specialitate în limba română și într-o limbă străină.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A1-Studentul redactează rapoarte, prezentări și documente profesionale.</w:t>
            </w:r>
          </w:p>
          <w:p w:rsidR="00E62167" w:rsidRPr="0077307C" w:rsidRDefault="00E62167" w:rsidP="003F655A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A2-Studentul susține prezentări orale și dezbateri în contexte academice și profesionale.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lastRenderedPageBreak/>
              <w:t>RA1-Studentul își asumă responsabilitatea transmiterii corecte și clare a informației.</w:t>
            </w:r>
          </w:p>
          <w:p w:rsidR="00E62167" w:rsidRPr="0077307C" w:rsidRDefault="00E62167" w:rsidP="003F655A">
            <w:pPr>
              <w:rPr>
                <w:b/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RA2-Studentul dovedește autonomie în selectarea mijloacelor și strategiilor de comunicare.</w:t>
            </w:r>
          </w:p>
        </w:tc>
      </w:tr>
      <w:tr w:rsidR="00E62167" w:rsidRPr="00993832" w:rsidTr="003F655A">
        <w:tc>
          <w:tcPr>
            <w:tcW w:w="2911" w:type="dxa"/>
          </w:tcPr>
          <w:p w:rsidR="00E62167" w:rsidRPr="0077307C" w:rsidRDefault="00E62167" w:rsidP="003F655A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lastRenderedPageBreak/>
              <w:t xml:space="preserve"> Colaborează eficient în echipe multidisciplinare și interculturale.</w:t>
            </w:r>
          </w:p>
        </w:tc>
        <w:tc>
          <w:tcPr>
            <w:tcW w:w="6659" w:type="dxa"/>
          </w:tcPr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C1-Studentul descrie principiile colaborării în echipe complexe.</w:t>
            </w:r>
          </w:p>
          <w:p w:rsidR="00E62167" w:rsidRPr="0077307C" w:rsidRDefault="00E62167" w:rsidP="003F655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7307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C2-Studentul explică dinamica și rolurile membrilor într-o echipă multidisciplinară.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A1-Studentul participă activ la activități de echipă și contribuie la atingerea obiectivelor comune.</w:t>
            </w:r>
          </w:p>
          <w:p w:rsidR="00E62167" w:rsidRPr="0077307C" w:rsidRDefault="00E62167" w:rsidP="003F655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7307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A2-Studentul utilizează instrumente de management al colaborării și comunicării.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RA1-Studentul își asumă responsabilitatea rolului în echipă și respectă diversitatea culturală.</w:t>
            </w:r>
          </w:p>
          <w:p w:rsidR="00E62167" w:rsidRPr="0077307C" w:rsidRDefault="00E62167" w:rsidP="003F655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7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RA2-Studentul demonstrează autonomie și inițiativă în rezolvarea conflictelor și facilitarea colaborării.</w:t>
            </w:r>
          </w:p>
        </w:tc>
      </w:tr>
      <w:tr w:rsidR="00E62167" w:rsidRPr="00993832" w:rsidTr="003F655A">
        <w:tc>
          <w:tcPr>
            <w:tcW w:w="2911" w:type="dxa"/>
          </w:tcPr>
          <w:p w:rsidR="00E62167" w:rsidRPr="0077307C" w:rsidRDefault="00E62167" w:rsidP="003F655A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 xml:space="preserve"> Manifestă responsabilitate socială, etică profesională și spirit civic</w:t>
            </w:r>
          </w:p>
        </w:tc>
        <w:tc>
          <w:tcPr>
            <w:tcW w:w="6659" w:type="dxa"/>
          </w:tcPr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C1-Studentul descrie principiile eticii profesionale și responsabilității sociale.</w:t>
            </w:r>
          </w:p>
          <w:p w:rsidR="00E62167" w:rsidRPr="0077307C" w:rsidRDefault="00E62167" w:rsidP="003F655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7307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C2-Studentul explică implicațiile etice ale deciziilor profesionale.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A1-Studentul aplică principii etice în activitățile profesionale și academice.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RA1-Studentul își asumă responsabilitatea pentru consecințele etice ale deciziilor.</w:t>
            </w:r>
          </w:p>
          <w:p w:rsidR="00E62167" w:rsidRPr="0077307C" w:rsidRDefault="00E62167" w:rsidP="003F655A">
            <w:pPr>
              <w:rPr>
                <w:b/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RA2-Studentul dovedește autonomie în promovarea conduitei etice și civice.</w:t>
            </w:r>
          </w:p>
        </w:tc>
      </w:tr>
      <w:tr w:rsidR="00E62167" w:rsidRPr="00993832" w:rsidTr="003F655A">
        <w:tc>
          <w:tcPr>
            <w:tcW w:w="2911" w:type="dxa"/>
          </w:tcPr>
          <w:p w:rsidR="00E62167" w:rsidRPr="0077307C" w:rsidRDefault="00E62167" w:rsidP="003F655A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Gestionează proiecte și resurse într-un context socio-economic complex</w:t>
            </w:r>
          </w:p>
        </w:tc>
        <w:tc>
          <w:tcPr>
            <w:tcW w:w="6659" w:type="dxa"/>
          </w:tcPr>
          <w:p w:rsidR="00E62167" w:rsidRPr="0077307C" w:rsidRDefault="00E62167" w:rsidP="003F655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7307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C2-Studentul explică metode de planificare și evaluare a proiectelor.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A1-Studentul aplică instrumente și tehnici de management de proiect.</w:t>
            </w:r>
          </w:p>
          <w:p w:rsidR="00E62167" w:rsidRPr="0077307C" w:rsidRDefault="00E62167" w:rsidP="003F655A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A2-Studentul elaborează planuri și rapoarte pentru utilizarea eficientă a resurselor.</w:t>
            </w:r>
          </w:p>
          <w:p w:rsidR="00E62167" w:rsidRPr="0077307C" w:rsidRDefault="00E62167" w:rsidP="003F655A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RA1-Studentul își asumă responsabilitatea deciziilor privind implementarea proiectelor.</w:t>
            </w:r>
          </w:p>
          <w:p w:rsidR="00E62167" w:rsidRPr="0077307C" w:rsidRDefault="00E62167" w:rsidP="003F655A">
            <w:pPr>
              <w:rPr>
                <w:b/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RA2-Studentul dovedește autonomie și leadership în gestionarea resurselor și echipelor.</w:t>
            </w:r>
          </w:p>
        </w:tc>
      </w:tr>
    </w:tbl>
    <w:p w:rsidR="00E62167" w:rsidRPr="009B7126" w:rsidRDefault="00E62167" w:rsidP="00E62167">
      <w:pPr>
        <w:rPr>
          <w:rFonts w:ascii="Arial Narrow" w:hAnsi="Arial Narrow"/>
          <w:sz w:val="20"/>
          <w:szCs w:val="20"/>
        </w:rPr>
      </w:pPr>
      <w:r w:rsidRPr="009B7126">
        <w:rPr>
          <w:rFonts w:ascii="Arial Narrow" w:hAnsi="Arial Narrow"/>
          <w:sz w:val="20"/>
          <w:szCs w:val="20"/>
        </w:rPr>
        <w:t>* C – cunoștințe; A – aptitudini; RA – responsabilitate și autonomie.</w:t>
      </w:r>
    </w:p>
    <w:p w:rsidR="00E62167" w:rsidRDefault="00E62167" w:rsidP="00E62167">
      <w:pPr>
        <w:rPr>
          <w:sz w:val="28"/>
          <w:szCs w:val="28"/>
        </w:rPr>
      </w:pPr>
    </w:p>
    <w:p w:rsidR="008C51CB" w:rsidRPr="00E12520" w:rsidRDefault="008C51CB" w:rsidP="00CC7911">
      <w:pPr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Obiectivele disciplinei (reieşind din grila competenţelor specifice acumulate)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9"/>
        <w:gridCol w:w="6529"/>
      </w:tblGrid>
      <w:tr w:rsidR="008C51CB" w:rsidRPr="00E12520" w:rsidTr="00213B7B">
        <w:tc>
          <w:tcPr>
            <w:tcW w:w="1780" w:type="pct"/>
          </w:tcPr>
          <w:p w:rsidR="008C51CB" w:rsidRPr="00E12520" w:rsidRDefault="002014E9" w:rsidP="001B599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  <w:r w:rsidR="008C51CB" w:rsidRPr="00E12520">
              <w:rPr>
                <w:rFonts w:ascii="Arial Narrow" w:hAnsi="Arial Narrow" w:cs="Arial Narrow"/>
              </w:rPr>
              <w:t>.1. Obiectivul general al disciplinei</w:t>
            </w:r>
          </w:p>
        </w:tc>
        <w:tc>
          <w:tcPr>
            <w:tcW w:w="3220" w:type="pct"/>
          </w:tcPr>
          <w:p w:rsidR="008C51CB" w:rsidRPr="00E12520" w:rsidRDefault="00E62167" w:rsidP="00E62167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>
              <w:t>extinderea folosirii ca materii prime petrochimice a noi tipuri de materiale alternative celor petroliere clasice şi cunoaşterea unor tehnologii petrochimice fără deşeuri</w:t>
            </w:r>
          </w:p>
        </w:tc>
      </w:tr>
      <w:tr w:rsidR="008C51CB" w:rsidRPr="00E12520" w:rsidTr="00213B7B">
        <w:tc>
          <w:tcPr>
            <w:tcW w:w="1780" w:type="pct"/>
          </w:tcPr>
          <w:p w:rsidR="008C51CB" w:rsidRPr="00E12520" w:rsidRDefault="002014E9" w:rsidP="001B599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  <w:r w:rsidR="008C51CB" w:rsidRPr="00E12520">
              <w:rPr>
                <w:rFonts w:ascii="Arial Narrow" w:hAnsi="Arial Narrow" w:cs="Arial Narrow"/>
              </w:rPr>
              <w:t>.2. Obiectivele specifice</w:t>
            </w:r>
          </w:p>
        </w:tc>
        <w:tc>
          <w:tcPr>
            <w:tcW w:w="3220" w:type="pct"/>
          </w:tcPr>
          <w:p w:rsidR="00E62167" w:rsidRPr="00E12520" w:rsidRDefault="00E62167" w:rsidP="00E62167">
            <w:pPr>
              <w:ind w:left="332" w:hanging="330"/>
            </w:pPr>
            <w:r>
              <w:t>După parcurgerea disciplinei studenţii vor putea:</w:t>
            </w:r>
          </w:p>
          <w:p w:rsidR="00E62167" w:rsidRDefault="00E62167" w:rsidP="00E62167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>
              <w:t>să identifice şi să definească noi direcţii de valorificare petrochimică a unor materii prime</w:t>
            </w:r>
          </w:p>
          <w:p w:rsidR="00E62167" w:rsidRPr="00BB0DB0" w:rsidRDefault="00E62167" w:rsidP="00E62167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>
              <w:t>să c</w:t>
            </w:r>
            <w:r w:rsidRPr="00F94B45">
              <w:t>unoasc</w:t>
            </w:r>
            <w:r>
              <w:t>ă</w:t>
            </w:r>
            <w:r w:rsidRPr="00F94B45">
              <w:t xml:space="preserve"> proce</w:t>
            </w:r>
            <w:r>
              <w:t>dee</w:t>
            </w:r>
            <w:r w:rsidRPr="00F94B45">
              <w:t xml:space="preserve"> nepoluante de fabricare a unor produ</w:t>
            </w:r>
            <w:r>
              <w:t>ş</w:t>
            </w:r>
            <w:r w:rsidRPr="00F94B45">
              <w:t>i petrochimici</w:t>
            </w:r>
          </w:p>
          <w:p w:rsidR="00E62167" w:rsidRDefault="00E62167" w:rsidP="00E62167">
            <w:pPr>
              <w:numPr>
                <w:ilvl w:val="0"/>
                <w:numId w:val="11"/>
              </w:numPr>
              <w:tabs>
                <w:tab w:val="clear" w:pos="720"/>
              </w:tabs>
              <w:spacing w:line="240" w:lineRule="auto"/>
              <w:ind w:left="335" w:hanging="330"/>
              <w:jc w:val="both"/>
            </w:pPr>
            <w:r>
              <w:t>să î</w:t>
            </w:r>
            <w:r w:rsidRPr="00F94B45">
              <w:t>n</w:t>
            </w:r>
            <w:r>
              <w:t>ţ</w:t>
            </w:r>
            <w:r w:rsidRPr="00F94B45">
              <w:t>eleag</w:t>
            </w:r>
            <w:r>
              <w:t>ă</w:t>
            </w:r>
            <w:r w:rsidRPr="00F94B45">
              <w:t xml:space="preserve"> interdependen</w:t>
            </w:r>
            <w:r>
              <w:t>ţa</w:t>
            </w:r>
            <w:r w:rsidRPr="00F94B45">
              <w:t xml:space="preserve"> dintre tehnologiile studiate </w:t>
            </w:r>
            <w:r>
              <w:t>ş</w:t>
            </w:r>
            <w:r w:rsidRPr="00F94B45">
              <w:t>i alte tehnologii din combinatele petrochimice</w:t>
            </w:r>
          </w:p>
          <w:p w:rsidR="002014E9" w:rsidRDefault="002014E9" w:rsidP="00E62167">
            <w:pPr>
              <w:numPr>
                <w:ilvl w:val="0"/>
                <w:numId w:val="11"/>
              </w:numPr>
              <w:tabs>
                <w:tab w:val="clear" w:pos="720"/>
              </w:tabs>
              <w:spacing w:line="240" w:lineRule="auto"/>
              <w:ind w:left="335" w:hanging="330"/>
              <w:jc w:val="both"/>
            </w:pPr>
            <w:r>
              <w:t>să folosească cunoştinţe inginereşti moderne pentru a analiza probleme</w:t>
            </w:r>
            <w:r w:rsidR="00104FB7">
              <w:t>le industriei petrochimice</w:t>
            </w:r>
          </w:p>
          <w:p w:rsidR="002014E9" w:rsidRDefault="002014E9" w:rsidP="00E62167">
            <w:pPr>
              <w:numPr>
                <w:ilvl w:val="0"/>
                <w:numId w:val="11"/>
              </w:numPr>
              <w:tabs>
                <w:tab w:val="clear" w:pos="720"/>
              </w:tabs>
              <w:spacing w:line="240" w:lineRule="auto"/>
              <w:ind w:left="335" w:hanging="330"/>
              <w:jc w:val="both"/>
            </w:pPr>
            <w:r>
              <w:t>să înţeleagă impactul social global al industriei petrochimice</w:t>
            </w:r>
          </w:p>
          <w:p w:rsidR="002014E9" w:rsidRPr="00F303E6" w:rsidRDefault="002014E9" w:rsidP="00E62167">
            <w:pPr>
              <w:numPr>
                <w:ilvl w:val="0"/>
                <w:numId w:val="11"/>
              </w:numPr>
              <w:tabs>
                <w:tab w:val="clear" w:pos="720"/>
              </w:tabs>
              <w:spacing w:line="240" w:lineRule="auto"/>
              <w:ind w:left="335" w:hanging="330"/>
              <w:jc w:val="both"/>
            </w:pPr>
            <w:r>
              <w:t xml:space="preserve">să înţeleagă impactul soluţiilor </w:t>
            </w:r>
            <w:r w:rsidR="00104FB7">
              <w:t xml:space="preserve">tehnologiei petrochimice în contextul protecţiei mediului şi să adopte metode adecvate </w:t>
            </w:r>
            <w:r w:rsidR="00104FB7">
              <w:lastRenderedPageBreak/>
              <w:t>pentru dezvoltarea durabilă</w:t>
            </w:r>
          </w:p>
          <w:p w:rsidR="008C51CB" w:rsidRPr="00E12520" w:rsidRDefault="00E62167" w:rsidP="004177EB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jc w:val="both"/>
            </w:pPr>
            <w:r>
              <w:t>să l</w:t>
            </w:r>
            <w:r w:rsidRPr="00F94B45">
              <w:t xml:space="preserve">ucreze </w:t>
            </w:r>
            <w:r>
              <w:t>î</w:t>
            </w:r>
            <w:r w:rsidRPr="00F94B45">
              <w:t>n echip</w:t>
            </w:r>
            <w:r>
              <w:t>ă</w:t>
            </w:r>
            <w:r w:rsidRPr="00F94B45">
              <w:t xml:space="preserve"> </w:t>
            </w:r>
            <w:r>
              <w:t>ş</w:t>
            </w:r>
            <w:r w:rsidRPr="00F94B45">
              <w:t>i cu perseveren</w:t>
            </w:r>
            <w:r>
              <w:t>ţă</w:t>
            </w:r>
            <w:r w:rsidRPr="00F94B45">
              <w:t xml:space="preserve"> pentru rezolvarea problemelor tehnologice care apar</w:t>
            </w:r>
          </w:p>
        </w:tc>
      </w:tr>
    </w:tbl>
    <w:p w:rsidR="00990C34" w:rsidRDefault="00990C34" w:rsidP="00BE7F04"/>
    <w:p w:rsidR="00990C34" w:rsidRPr="00E12520" w:rsidRDefault="00990C34" w:rsidP="00BE7F04"/>
    <w:p w:rsidR="008C51CB" w:rsidRPr="00E12520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Conţinuturi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8"/>
        <w:gridCol w:w="1381"/>
        <w:gridCol w:w="3135"/>
        <w:gridCol w:w="1454"/>
      </w:tblGrid>
      <w:tr w:rsidR="008C51CB" w:rsidRPr="00E12520" w:rsidTr="00213B7B">
        <w:tc>
          <w:tcPr>
            <w:tcW w:w="2056" w:type="pct"/>
          </w:tcPr>
          <w:p w:rsidR="008C51CB" w:rsidRPr="00E12520" w:rsidRDefault="002014E9" w:rsidP="001B599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7</w:t>
            </w:r>
            <w:r w:rsidR="008C51CB" w:rsidRPr="00E12520">
              <w:rPr>
                <w:rFonts w:ascii="Arial Narrow" w:hAnsi="Arial Narrow" w:cs="Arial Narrow"/>
                <w:b/>
                <w:bCs/>
              </w:rPr>
              <w:t>.1. Curs</w:t>
            </w:r>
          </w:p>
        </w:tc>
        <w:tc>
          <w:tcPr>
            <w:tcW w:w="681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Nr.ore</w:t>
            </w:r>
          </w:p>
        </w:tc>
        <w:tc>
          <w:tcPr>
            <w:tcW w:w="1546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410EE6" w:rsidRPr="00E12520" w:rsidTr="00410EE6">
        <w:tc>
          <w:tcPr>
            <w:tcW w:w="2056" w:type="pct"/>
          </w:tcPr>
          <w:p w:rsidR="00410EE6" w:rsidRPr="00E12520" w:rsidRDefault="00410EE6" w:rsidP="002014E9">
            <w:pPr>
              <w:rPr>
                <w:rFonts w:ascii="Arial Narrow" w:hAnsi="Arial Narrow" w:cs="Arial Narrow"/>
              </w:rPr>
            </w:pPr>
            <w:r w:rsidRPr="00E2016E">
              <w:rPr>
                <w:sz w:val="22"/>
                <w:szCs w:val="22"/>
              </w:rPr>
              <w:t>1. Viitorul industriei petrochimice. Tendinţe în tehnologia hidrocarburilor verzi.</w:t>
            </w:r>
          </w:p>
        </w:tc>
        <w:tc>
          <w:tcPr>
            <w:tcW w:w="681" w:type="pct"/>
          </w:tcPr>
          <w:p w:rsidR="00410EE6" w:rsidRPr="00E12520" w:rsidRDefault="00410EE6" w:rsidP="002014E9">
            <w:r>
              <w:t>1</w:t>
            </w:r>
          </w:p>
        </w:tc>
        <w:tc>
          <w:tcPr>
            <w:tcW w:w="1546" w:type="pct"/>
            <w:vMerge w:val="restart"/>
            <w:vAlign w:val="center"/>
          </w:tcPr>
          <w:p w:rsidR="00410EE6" w:rsidRPr="00DD1A56" w:rsidRDefault="00410EE6" w:rsidP="00410E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</w:rPr>
            </w:pPr>
            <w:r w:rsidRPr="00DD1A56">
              <w:rPr>
                <w:rFonts w:ascii="Arial Narrow" w:hAnsi="Arial Narrow"/>
                <w:sz w:val="22"/>
                <w:szCs w:val="22"/>
              </w:rPr>
              <w:t>Expunerea interactivă,</w:t>
            </w:r>
          </w:p>
          <w:p w:rsidR="00410EE6" w:rsidRPr="00DD1A56" w:rsidRDefault="00410EE6" w:rsidP="00410E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</w:rPr>
            </w:pPr>
            <w:r w:rsidRPr="00DD1A56">
              <w:rPr>
                <w:rFonts w:ascii="Arial Narrow" w:hAnsi="Arial Narrow"/>
                <w:sz w:val="22"/>
                <w:szCs w:val="22"/>
              </w:rPr>
              <w:t>problematizarea,</w:t>
            </w:r>
          </w:p>
          <w:p w:rsidR="00410EE6" w:rsidRPr="00E12520" w:rsidRDefault="00410EE6" w:rsidP="00410EE6">
            <w:pPr>
              <w:jc w:val="center"/>
            </w:pPr>
            <w:r w:rsidRPr="00DD1A56">
              <w:rPr>
                <w:rFonts w:ascii="Arial Narrow" w:hAnsi="Arial Narrow"/>
                <w:sz w:val="22"/>
                <w:szCs w:val="22"/>
              </w:rPr>
              <w:t xml:space="preserve">conversaţia 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DD1A56">
              <w:rPr>
                <w:rFonts w:ascii="Arial Narrow" w:hAnsi="Arial Narrow"/>
                <w:sz w:val="22"/>
                <w:szCs w:val="22"/>
              </w:rPr>
              <w:t>uristică,exemplificarea</w:t>
            </w:r>
          </w:p>
        </w:tc>
        <w:tc>
          <w:tcPr>
            <w:tcW w:w="717" w:type="pct"/>
            <w:vMerge w:val="restart"/>
            <w:vAlign w:val="center"/>
          </w:tcPr>
          <w:p w:rsidR="00410EE6" w:rsidRPr="00DD1A56" w:rsidRDefault="00410EE6" w:rsidP="00410EE6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DD1A56">
              <w:rPr>
                <w:rFonts w:ascii="Arial Narrow" w:hAnsi="Arial Narrow"/>
                <w:sz w:val="22"/>
                <w:szCs w:val="22"/>
              </w:rPr>
              <w:t xml:space="preserve">Exemple din </w:t>
            </w:r>
            <w:r>
              <w:rPr>
                <w:rFonts w:ascii="Arial Narrow" w:hAnsi="Arial Narrow"/>
                <w:sz w:val="22"/>
                <w:szCs w:val="22"/>
              </w:rPr>
              <w:t>instalaţiile industriale</w:t>
            </w:r>
          </w:p>
          <w:p w:rsidR="00410EE6" w:rsidRPr="00DD1A56" w:rsidRDefault="00410EE6" w:rsidP="00410EE6">
            <w:pPr>
              <w:spacing w:line="240" w:lineRule="auto"/>
              <w:jc w:val="center"/>
              <w:rPr>
                <w:rFonts w:ascii="Arial Narrow" w:hAnsi="Arial Narrow"/>
              </w:rPr>
            </w:pPr>
          </w:p>
          <w:p w:rsidR="00410EE6" w:rsidRPr="00DD1A56" w:rsidRDefault="00410EE6" w:rsidP="00410EE6">
            <w:pPr>
              <w:spacing w:line="240" w:lineRule="auto"/>
              <w:jc w:val="center"/>
              <w:rPr>
                <w:rFonts w:ascii="Arial Narrow" w:hAnsi="Arial Narrow"/>
              </w:rPr>
            </w:pPr>
          </w:p>
          <w:p w:rsidR="00410EE6" w:rsidRPr="00E12520" w:rsidRDefault="00410EE6" w:rsidP="00410EE6">
            <w:pPr>
              <w:jc w:val="center"/>
            </w:pPr>
            <w:r w:rsidRPr="00DD1A56">
              <w:rPr>
                <w:rFonts w:ascii="Arial Narrow" w:hAnsi="Arial Narrow"/>
                <w:sz w:val="22"/>
                <w:szCs w:val="22"/>
              </w:rPr>
              <w:t>Conectare cu lucrările de laborator</w:t>
            </w:r>
          </w:p>
        </w:tc>
      </w:tr>
      <w:tr w:rsidR="00410EE6" w:rsidRPr="00E12520" w:rsidTr="00213B7B">
        <w:tc>
          <w:tcPr>
            <w:tcW w:w="2056" w:type="pct"/>
          </w:tcPr>
          <w:p w:rsidR="00410EE6" w:rsidRPr="00E12520" w:rsidRDefault="00410EE6" w:rsidP="002014E9">
            <w:pPr>
              <w:rPr>
                <w:rFonts w:ascii="Arial Narrow" w:hAnsi="Arial Narrow" w:cs="Arial Narrow"/>
              </w:rPr>
            </w:pPr>
            <w:r w:rsidRPr="00E2016E">
              <w:rPr>
                <w:caps/>
                <w:sz w:val="22"/>
                <w:szCs w:val="22"/>
              </w:rPr>
              <w:t xml:space="preserve">2. </w:t>
            </w:r>
            <w:r w:rsidRPr="00E2016E">
              <w:rPr>
                <w:bCs/>
                <w:sz w:val="22"/>
                <w:szCs w:val="22"/>
              </w:rPr>
              <w:t>Cărbunii și biomasa – materii prime pentru industria (petro)chimică</w:t>
            </w:r>
          </w:p>
        </w:tc>
        <w:tc>
          <w:tcPr>
            <w:tcW w:w="681" w:type="pct"/>
          </w:tcPr>
          <w:p w:rsidR="00410EE6" w:rsidRPr="00E12520" w:rsidRDefault="00410EE6" w:rsidP="002014E9">
            <w:r>
              <w:t>3</w:t>
            </w:r>
          </w:p>
        </w:tc>
        <w:tc>
          <w:tcPr>
            <w:tcW w:w="1546" w:type="pct"/>
            <w:vMerge/>
          </w:tcPr>
          <w:p w:rsidR="00410EE6" w:rsidRPr="00E12520" w:rsidRDefault="00410EE6" w:rsidP="002014E9"/>
        </w:tc>
        <w:tc>
          <w:tcPr>
            <w:tcW w:w="717" w:type="pct"/>
            <w:vMerge/>
          </w:tcPr>
          <w:p w:rsidR="00410EE6" w:rsidRPr="00E12520" w:rsidRDefault="00410EE6" w:rsidP="002014E9"/>
        </w:tc>
      </w:tr>
      <w:tr w:rsidR="00410EE6" w:rsidRPr="00E12520" w:rsidTr="00213B7B">
        <w:tc>
          <w:tcPr>
            <w:tcW w:w="2056" w:type="pct"/>
          </w:tcPr>
          <w:p w:rsidR="00410EE6" w:rsidRPr="00E2016E" w:rsidRDefault="00410EE6" w:rsidP="00410D0E">
            <w:pPr>
              <w:rPr>
                <w:caps/>
              </w:rPr>
            </w:pPr>
            <w:r w:rsidRPr="00E2016E">
              <w:rPr>
                <w:sz w:val="22"/>
                <w:szCs w:val="22"/>
              </w:rPr>
              <w:t>5. Conversia catalitică a biomasei</w:t>
            </w:r>
          </w:p>
        </w:tc>
        <w:tc>
          <w:tcPr>
            <w:tcW w:w="681" w:type="pct"/>
          </w:tcPr>
          <w:p w:rsidR="00410EE6" w:rsidRDefault="00410EE6" w:rsidP="00410D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546" w:type="pct"/>
            <w:vMerge/>
          </w:tcPr>
          <w:p w:rsidR="00410EE6" w:rsidRPr="00E12520" w:rsidRDefault="00410EE6" w:rsidP="00410D0E"/>
        </w:tc>
        <w:tc>
          <w:tcPr>
            <w:tcW w:w="717" w:type="pct"/>
            <w:vMerge/>
          </w:tcPr>
          <w:p w:rsidR="00410EE6" w:rsidRPr="00E12520" w:rsidRDefault="00410EE6" w:rsidP="00410D0E"/>
        </w:tc>
      </w:tr>
      <w:tr w:rsidR="00410EE6" w:rsidRPr="00E12520" w:rsidTr="00213B7B">
        <w:tc>
          <w:tcPr>
            <w:tcW w:w="2056" w:type="pct"/>
          </w:tcPr>
          <w:p w:rsidR="00410EE6" w:rsidRPr="00410D0E" w:rsidRDefault="00410EE6" w:rsidP="00410D0E">
            <w:pPr>
              <w:rPr>
                <w:caps/>
              </w:rPr>
            </w:pPr>
            <w:r>
              <w:rPr>
                <w:sz w:val="22"/>
                <w:szCs w:val="22"/>
              </w:rPr>
              <w:t>3.</w:t>
            </w:r>
            <w:r w:rsidRPr="00410D0E">
              <w:rPr>
                <w:sz w:val="22"/>
                <w:szCs w:val="22"/>
              </w:rPr>
              <w:t>Tehnologii sustenabile pentru producerea gazului de sinteză. Progrese în conversia gazului de sinteză în produse petrochimice şi combustibili</w:t>
            </w:r>
          </w:p>
        </w:tc>
        <w:tc>
          <w:tcPr>
            <w:tcW w:w="681" w:type="pct"/>
          </w:tcPr>
          <w:p w:rsidR="00410EE6" w:rsidRDefault="00410EE6" w:rsidP="00410D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546" w:type="pct"/>
            <w:vMerge/>
          </w:tcPr>
          <w:p w:rsidR="00410EE6" w:rsidRPr="00E12520" w:rsidRDefault="00410EE6" w:rsidP="00410D0E"/>
        </w:tc>
        <w:tc>
          <w:tcPr>
            <w:tcW w:w="717" w:type="pct"/>
            <w:vMerge/>
          </w:tcPr>
          <w:p w:rsidR="00410EE6" w:rsidRPr="00E12520" w:rsidRDefault="00410EE6" w:rsidP="00410D0E"/>
        </w:tc>
      </w:tr>
      <w:tr w:rsidR="00410EE6" w:rsidRPr="00E12520" w:rsidTr="00213B7B">
        <w:tc>
          <w:tcPr>
            <w:tcW w:w="2056" w:type="pct"/>
          </w:tcPr>
          <w:p w:rsidR="00410EE6" w:rsidRPr="00E2016E" w:rsidRDefault="00410EE6" w:rsidP="00410D0E">
            <w:r w:rsidRPr="00E2016E"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Progrese in sinteza metanolului. Conversia metanolului în hidrocarburi.</w:t>
            </w:r>
          </w:p>
        </w:tc>
        <w:tc>
          <w:tcPr>
            <w:tcW w:w="681" w:type="pct"/>
          </w:tcPr>
          <w:p w:rsidR="00410EE6" w:rsidRDefault="00410EE6" w:rsidP="00410D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1546" w:type="pct"/>
            <w:vMerge/>
          </w:tcPr>
          <w:p w:rsidR="00410EE6" w:rsidRPr="00E12520" w:rsidRDefault="00410EE6" w:rsidP="00410D0E"/>
        </w:tc>
        <w:tc>
          <w:tcPr>
            <w:tcW w:w="717" w:type="pct"/>
            <w:vMerge/>
          </w:tcPr>
          <w:p w:rsidR="00410EE6" w:rsidRPr="00E12520" w:rsidRDefault="00410EE6" w:rsidP="00410D0E"/>
        </w:tc>
      </w:tr>
      <w:tr w:rsidR="00410EE6" w:rsidRPr="00E12520" w:rsidTr="00213B7B">
        <w:tc>
          <w:tcPr>
            <w:tcW w:w="2056" w:type="pct"/>
          </w:tcPr>
          <w:p w:rsidR="00410EE6" w:rsidRPr="00E12520" w:rsidRDefault="00410EE6" w:rsidP="00410D0E">
            <w:pPr>
              <w:rPr>
                <w:rFonts w:ascii="Arial Narrow" w:hAnsi="Arial Narrow" w:cs="Arial Narrow"/>
              </w:rPr>
            </w:pPr>
            <w:r w:rsidRPr="00E2016E">
              <w:rPr>
                <w:sz w:val="22"/>
                <w:szCs w:val="22"/>
              </w:rPr>
              <w:t xml:space="preserve">3. </w:t>
            </w:r>
            <w:r w:rsidRPr="00E2016E">
              <w:rPr>
                <w:bCs/>
                <w:sz w:val="22"/>
                <w:szCs w:val="22"/>
              </w:rPr>
              <w:t>Produse chimice „verzi” prin procese catalitice durabile</w:t>
            </w:r>
          </w:p>
        </w:tc>
        <w:tc>
          <w:tcPr>
            <w:tcW w:w="681" w:type="pct"/>
          </w:tcPr>
          <w:p w:rsidR="00410EE6" w:rsidRPr="00E12520" w:rsidRDefault="00410EE6" w:rsidP="00410D0E">
            <w:r>
              <w:t>3</w:t>
            </w:r>
          </w:p>
        </w:tc>
        <w:tc>
          <w:tcPr>
            <w:tcW w:w="1546" w:type="pct"/>
            <w:vMerge/>
          </w:tcPr>
          <w:p w:rsidR="00410EE6" w:rsidRPr="00E12520" w:rsidRDefault="00410EE6" w:rsidP="00410D0E"/>
        </w:tc>
        <w:tc>
          <w:tcPr>
            <w:tcW w:w="717" w:type="pct"/>
            <w:vMerge/>
          </w:tcPr>
          <w:p w:rsidR="00410EE6" w:rsidRPr="00E12520" w:rsidRDefault="00410EE6" w:rsidP="00410D0E"/>
        </w:tc>
      </w:tr>
      <w:tr w:rsidR="00410EE6" w:rsidRPr="00E12520" w:rsidTr="00213B7B">
        <w:tc>
          <w:tcPr>
            <w:tcW w:w="2056" w:type="pct"/>
          </w:tcPr>
          <w:p w:rsidR="00410EE6" w:rsidRPr="00E12520" w:rsidRDefault="00410EE6" w:rsidP="00410D0E">
            <w:pPr>
              <w:rPr>
                <w:rFonts w:ascii="Arial Narrow" w:hAnsi="Arial Narrow" w:cs="Arial Narrow"/>
              </w:rPr>
            </w:pPr>
            <w:r w:rsidRPr="00E2016E">
              <w:rPr>
                <w:sz w:val="22"/>
                <w:szCs w:val="22"/>
                <w:lang w:val="it-IT"/>
              </w:rPr>
              <w:t xml:space="preserve">6. </w:t>
            </w:r>
            <w:r w:rsidRPr="00E2016E">
              <w:rPr>
                <w:sz w:val="22"/>
                <w:szCs w:val="22"/>
              </w:rPr>
              <w:t>Conversia catalitică a CO</w:t>
            </w:r>
            <w:r w:rsidRPr="00E2016E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681" w:type="pct"/>
          </w:tcPr>
          <w:p w:rsidR="00410EE6" w:rsidRPr="00E12520" w:rsidRDefault="00410EE6" w:rsidP="00410D0E">
            <w:r>
              <w:t>3</w:t>
            </w:r>
          </w:p>
        </w:tc>
        <w:tc>
          <w:tcPr>
            <w:tcW w:w="1546" w:type="pct"/>
            <w:vMerge/>
          </w:tcPr>
          <w:p w:rsidR="00410EE6" w:rsidRPr="00E12520" w:rsidRDefault="00410EE6" w:rsidP="00410D0E"/>
        </w:tc>
        <w:tc>
          <w:tcPr>
            <w:tcW w:w="717" w:type="pct"/>
            <w:vMerge/>
          </w:tcPr>
          <w:p w:rsidR="00410EE6" w:rsidRPr="00E12520" w:rsidRDefault="00410EE6" w:rsidP="00410D0E"/>
        </w:tc>
      </w:tr>
      <w:tr w:rsidR="00410EE6" w:rsidRPr="00E12520" w:rsidTr="00213B7B">
        <w:tc>
          <w:tcPr>
            <w:tcW w:w="2056" w:type="pct"/>
          </w:tcPr>
          <w:p w:rsidR="00410EE6" w:rsidRPr="00E12520" w:rsidRDefault="00410EE6" w:rsidP="00410D0E">
            <w:pPr>
              <w:rPr>
                <w:rFonts w:ascii="Arial Narrow" w:hAnsi="Arial Narrow" w:cs="Arial Narrow"/>
              </w:rPr>
            </w:pPr>
            <w:r w:rsidRPr="00E2016E">
              <w:rPr>
                <w:sz w:val="22"/>
                <w:szCs w:val="22"/>
                <w:lang w:val="it-IT"/>
              </w:rPr>
              <w:t xml:space="preserve">7. </w:t>
            </w:r>
            <w:r w:rsidRPr="00E2016E">
              <w:rPr>
                <w:sz w:val="22"/>
                <w:szCs w:val="22"/>
              </w:rPr>
              <w:t>Tehnologii petrochimice f</w:t>
            </w:r>
            <w:r w:rsidR="005E1AEC">
              <w:rPr>
                <w:sz w:val="22"/>
                <w:szCs w:val="22"/>
              </w:rPr>
              <w:t>ă</w:t>
            </w:r>
            <w:r w:rsidRPr="00E2016E">
              <w:rPr>
                <w:sz w:val="22"/>
                <w:szCs w:val="22"/>
              </w:rPr>
              <w:t>r</w:t>
            </w:r>
            <w:r w:rsidR="005E1AEC">
              <w:rPr>
                <w:sz w:val="22"/>
                <w:szCs w:val="22"/>
              </w:rPr>
              <w:t>ă</w:t>
            </w:r>
            <w:r w:rsidRPr="00E2016E">
              <w:rPr>
                <w:sz w:val="22"/>
                <w:szCs w:val="22"/>
              </w:rPr>
              <w:t xml:space="preserve"> deseuri</w:t>
            </w:r>
          </w:p>
        </w:tc>
        <w:tc>
          <w:tcPr>
            <w:tcW w:w="681" w:type="pct"/>
          </w:tcPr>
          <w:p w:rsidR="00410EE6" w:rsidRPr="00E12520" w:rsidRDefault="00410EE6" w:rsidP="00410D0E">
            <w:r>
              <w:t>3</w:t>
            </w:r>
          </w:p>
        </w:tc>
        <w:tc>
          <w:tcPr>
            <w:tcW w:w="1546" w:type="pct"/>
            <w:vMerge/>
          </w:tcPr>
          <w:p w:rsidR="00410EE6" w:rsidRPr="00E12520" w:rsidRDefault="00410EE6" w:rsidP="00410D0E"/>
        </w:tc>
        <w:tc>
          <w:tcPr>
            <w:tcW w:w="717" w:type="pct"/>
            <w:vMerge/>
          </w:tcPr>
          <w:p w:rsidR="00410EE6" w:rsidRPr="00E12520" w:rsidRDefault="00410EE6" w:rsidP="00410D0E"/>
        </w:tc>
      </w:tr>
      <w:tr w:rsidR="00410EE6" w:rsidRPr="00E12520" w:rsidTr="00213B7B">
        <w:tc>
          <w:tcPr>
            <w:tcW w:w="2056" w:type="pct"/>
          </w:tcPr>
          <w:p w:rsidR="00410EE6" w:rsidRPr="00E57810" w:rsidRDefault="00410EE6" w:rsidP="00E57810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 w:cs="Arial Narrow"/>
              </w:rPr>
            </w:pPr>
            <w:r w:rsidRPr="00F37D2E">
              <w:rPr>
                <w:sz w:val="22"/>
                <w:szCs w:val="22"/>
                <w:lang w:val="it-IT"/>
              </w:rPr>
              <w:t xml:space="preserve">Materiale polimerice </w:t>
            </w:r>
            <w:r>
              <w:rPr>
                <w:sz w:val="22"/>
                <w:szCs w:val="22"/>
                <w:lang w:val="it-IT"/>
              </w:rPr>
              <w:t>inovative</w:t>
            </w:r>
            <w:r w:rsidRPr="00F37D2E">
              <w:rPr>
                <w:sz w:val="22"/>
                <w:szCs w:val="22"/>
                <w:lang w:val="it-IT"/>
              </w:rPr>
              <w:t>:</w:t>
            </w:r>
          </w:p>
          <w:p w:rsidR="00410EE6" w:rsidRPr="00E57810" w:rsidRDefault="00410EE6" w:rsidP="00E57810">
            <w:pPr>
              <w:pStyle w:val="ListParagraph"/>
              <w:ind w:left="-110"/>
              <w:rPr>
                <w:rFonts w:ascii="Arial Narrow" w:hAnsi="Arial Narrow" w:cs="Arial Narrow"/>
              </w:rPr>
            </w:pPr>
            <w:r w:rsidRPr="00F37D2E">
              <w:rPr>
                <w:sz w:val="22"/>
                <w:szCs w:val="22"/>
                <w:lang w:val="it-IT"/>
              </w:rPr>
              <w:t>tehnologii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E57810">
              <w:rPr>
                <w:sz w:val="22"/>
                <w:szCs w:val="22"/>
                <w:lang w:val="it-IT"/>
              </w:rPr>
              <w:t>de fabricare şi aplicaţii</w:t>
            </w:r>
          </w:p>
        </w:tc>
        <w:tc>
          <w:tcPr>
            <w:tcW w:w="681" w:type="pct"/>
          </w:tcPr>
          <w:p w:rsidR="00410EE6" w:rsidRPr="00E12520" w:rsidRDefault="00410EE6" w:rsidP="00410D0E">
            <w:r>
              <w:rPr>
                <w:rFonts w:ascii="Arial Narrow" w:hAnsi="Arial Narrow"/>
              </w:rPr>
              <w:t>4</w:t>
            </w:r>
          </w:p>
        </w:tc>
        <w:tc>
          <w:tcPr>
            <w:tcW w:w="1546" w:type="pct"/>
            <w:vMerge/>
          </w:tcPr>
          <w:p w:rsidR="00410EE6" w:rsidRPr="00E12520" w:rsidRDefault="00410EE6" w:rsidP="00410D0E"/>
        </w:tc>
        <w:tc>
          <w:tcPr>
            <w:tcW w:w="717" w:type="pct"/>
            <w:vMerge/>
          </w:tcPr>
          <w:p w:rsidR="00410EE6" w:rsidRPr="00E12520" w:rsidRDefault="00410EE6" w:rsidP="00410D0E"/>
        </w:tc>
      </w:tr>
      <w:tr w:rsidR="00410EE6" w:rsidRPr="00E12520" w:rsidTr="00213B7B">
        <w:tc>
          <w:tcPr>
            <w:tcW w:w="2056" w:type="pct"/>
          </w:tcPr>
          <w:p w:rsidR="00410EE6" w:rsidRPr="00E12520" w:rsidRDefault="00410EE6" w:rsidP="00410D0E">
            <w:pPr>
              <w:rPr>
                <w:rFonts w:ascii="Arial Narrow" w:hAnsi="Arial Narrow" w:cs="Arial Narrow"/>
              </w:rPr>
            </w:pPr>
            <w:r w:rsidRPr="00E2016E">
              <w:rPr>
                <w:sz w:val="22"/>
                <w:szCs w:val="22"/>
                <w:lang w:val="it-IT"/>
              </w:rPr>
              <w:t xml:space="preserve">9. </w:t>
            </w:r>
            <w:r>
              <w:rPr>
                <w:sz w:val="22"/>
                <w:szCs w:val="22"/>
                <w:lang w:val="it-IT"/>
              </w:rPr>
              <w:t>Progrese în f</w:t>
            </w:r>
            <w:r w:rsidRPr="00E2016E">
              <w:rPr>
                <w:sz w:val="22"/>
                <w:szCs w:val="22"/>
              </w:rPr>
              <w:t>abricarea substantelor chimice fine</w:t>
            </w:r>
            <w:r>
              <w:rPr>
                <w:sz w:val="22"/>
                <w:szCs w:val="22"/>
              </w:rPr>
              <w:t xml:space="preserve"> şi agrochimicalelor</w:t>
            </w:r>
          </w:p>
        </w:tc>
        <w:tc>
          <w:tcPr>
            <w:tcW w:w="681" w:type="pct"/>
          </w:tcPr>
          <w:p w:rsidR="00410EE6" w:rsidRPr="00E12520" w:rsidRDefault="00410EE6" w:rsidP="00410D0E">
            <w:r>
              <w:t>3</w:t>
            </w:r>
          </w:p>
        </w:tc>
        <w:tc>
          <w:tcPr>
            <w:tcW w:w="1546" w:type="pct"/>
            <w:vMerge/>
          </w:tcPr>
          <w:p w:rsidR="00410EE6" w:rsidRPr="00E12520" w:rsidRDefault="00410EE6" w:rsidP="00410D0E"/>
        </w:tc>
        <w:tc>
          <w:tcPr>
            <w:tcW w:w="717" w:type="pct"/>
            <w:vMerge/>
          </w:tcPr>
          <w:p w:rsidR="00410EE6" w:rsidRPr="00E12520" w:rsidRDefault="00410EE6" w:rsidP="00410D0E"/>
        </w:tc>
      </w:tr>
      <w:tr w:rsidR="00410D0E" w:rsidRPr="00E12520" w:rsidTr="00213B7B">
        <w:tc>
          <w:tcPr>
            <w:tcW w:w="5000" w:type="pct"/>
            <w:gridSpan w:val="4"/>
          </w:tcPr>
          <w:p w:rsidR="00410D0E" w:rsidRPr="00E12520" w:rsidRDefault="00410D0E" w:rsidP="00410D0E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Bibliografie</w:t>
            </w:r>
          </w:p>
          <w:p w:rsidR="00410EE6" w:rsidRDefault="00410EE6" w:rsidP="00410EE6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1.</w:t>
            </w:r>
            <w:r w:rsidRPr="00F53445">
              <w:rPr>
                <w:rFonts w:ascii="Arial Narrow" w:hAnsi="Arial Narrow" w:cs="Arial Narrow"/>
                <w:sz w:val="22"/>
                <w:szCs w:val="22"/>
              </w:rPr>
              <w:t xml:space="preserve"> Ivănuș, Gh., </w:t>
            </w:r>
            <w:r w:rsidRPr="00C424CF">
              <w:rPr>
                <w:rFonts w:ascii="Arial Narrow" w:hAnsi="Arial Narrow" w:cs="Arial Narrow"/>
                <w:b/>
                <w:i/>
                <w:sz w:val="22"/>
                <w:szCs w:val="22"/>
              </w:rPr>
              <w:t>Tratat de petrochimie, vol. I. Produse petrochimice de bază</w:t>
            </w:r>
            <w:r>
              <w:rPr>
                <w:rFonts w:ascii="Arial Narrow" w:hAnsi="Arial Narrow" w:cs="Arial Narrow"/>
                <w:sz w:val="22"/>
                <w:szCs w:val="22"/>
              </w:rPr>
              <w:t>, Editura Agi</w:t>
            </w:r>
            <w:r w:rsidRPr="00F53445">
              <w:rPr>
                <w:rFonts w:ascii="Arial Narrow" w:hAnsi="Arial Narrow" w:cs="Arial Narrow"/>
                <w:sz w:val="22"/>
                <w:szCs w:val="22"/>
              </w:rPr>
              <w:t>r, București, 2010</w:t>
            </w: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  <w:p w:rsidR="00410EE6" w:rsidRDefault="00410EE6" w:rsidP="00410EE6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2. </w:t>
            </w:r>
            <w:r w:rsidRPr="00F53445">
              <w:rPr>
                <w:rFonts w:ascii="Arial Narrow" w:hAnsi="Arial Narrow" w:cs="Arial Narrow"/>
                <w:sz w:val="22"/>
                <w:szCs w:val="22"/>
              </w:rPr>
              <w:t xml:space="preserve">Ivănuș, Gh., </w:t>
            </w:r>
            <w:r w:rsidRPr="00C424CF">
              <w:rPr>
                <w:rFonts w:ascii="Arial Narrow" w:hAnsi="Arial Narrow" w:cs="Arial Narrow"/>
                <w:b/>
                <w:i/>
                <w:sz w:val="22"/>
                <w:szCs w:val="22"/>
              </w:rPr>
              <w:t>Tratat de petrochimie, vol. I</w:t>
            </w:r>
            <w:r>
              <w:rPr>
                <w:rFonts w:ascii="Arial Narrow" w:hAnsi="Arial Narrow" w:cs="Arial Narrow"/>
                <w:b/>
                <w:i/>
                <w:sz w:val="22"/>
                <w:szCs w:val="22"/>
              </w:rPr>
              <w:t>I</w:t>
            </w:r>
            <w:r w:rsidRPr="00C424CF">
              <w:rPr>
                <w:rFonts w:ascii="Arial Narrow" w:hAnsi="Arial Narrow" w:cs="Arial Narrow"/>
                <w:b/>
                <w:i/>
                <w:sz w:val="22"/>
                <w:szCs w:val="22"/>
              </w:rPr>
              <w:t xml:space="preserve">. Produse petrochimice </w:t>
            </w:r>
            <w:r>
              <w:rPr>
                <w:rFonts w:ascii="Arial Narrow" w:hAnsi="Arial Narrow" w:cs="Arial Narrow"/>
                <w:b/>
                <w:i/>
                <w:sz w:val="22"/>
                <w:szCs w:val="22"/>
              </w:rPr>
              <w:t>macromoleculare</w:t>
            </w:r>
            <w:r>
              <w:rPr>
                <w:rFonts w:ascii="Arial Narrow" w:hAnsi="Arial Narrow" w:cs="Arial Narrow"/>
                <w:sz w:val="22"/>
                <w:szCs w:val="22"/>
              </w:rPr>
              <w:t>, Editura Agi</w:t>
            </w:r>
            <w:r w:rsidRPr="00F53445">
              <w:rPr>
                <w:rFonts w:ascii="Arial Narrow" w:hAnsi="Arial Narrow" w:cs="Arial Narrow"/>
                <w:sz w:val="22"/>
                <w:szCs w:val="22"/>
              </w:rPr>
              <w:t>r, București, 201</w:t>
            </w: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  <w:p w:rsidR="00410EE6" w:rsidRPr="005F0E43" w:rsidRDefault="00410EE6" w:rsidP="00410EE6">
            <w:pPr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z w:val="22"/>
                <w:lang w:val="fr-FR"/>
              </w:rPr>
              <w:t>3</w:t>
            </w:r>
            <w:r w:rsidRPr="005F0E43">
              <w:rPr>
                <w:rFonts w:ascii="Arial Narrow" w:hAnsi="Arial Narrow"/>
                <w:sz w:val="22"/>
                <w:lang w:val="fr-FR"/>
              </w:rPr>
              <w:t xml:space="preserve">. </w:t>
            </w:r>
            <w:r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>Moulijn, J.A., Makkee, M., Van Diepen, A.E</w:t>
            </w:r>
            <w:r w:rsidRPr="005C37CB">
              <w:rPr>
                <w:rFonts w:ascii="Arial Narrow" w:eastAsia="Times New Roman" w:hAnsi="Arial Narrow"/>
                <w:b/>
                <w:i/>
                <w:color w:val="030303"/>
                <w:sz w:val="22"/>
                <w:szCs w:val="22"/>
                <w:lang w:eastAsia="ro-RO"/>
              </w:rPr>
              <w:t>., Chemical Proceses Technology</w:t>
            </w:r>
            <w:r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>, John Wiley and Sons Ltd. 2013.</w:t>
            </w:r>
          </w:p>
          <w:p w:rsidR="00410EE6" w:rsidRDefault="00410EE6" w:rsidP="00410EE6">
            <w:pPr>
              <w:shd w:val="clear" w:color="auto" w:fill="FFFFFF"/>
              <w:spacing w:line="240" w:lineRule="auto"/>
              <w:rPr>
                <w:rFonts w:ascii="Arial Narrow" w:eastAsia="Times New Roman" w:hAnsi="Arial Narrow"/>
                <w:color w:val="030303"/>
                <w:lang w:eastAsia="ro-RO"/>
              </w:rPr>
            </w:pPr>
            <w:r>
              <w:rPr>
                <w:rFonts w:ascii="Arial Narrow" w:hAnsi="Arial Narrow"/>
                <w:sz w:val="22"/>
                <w:lang w:val="en-US"/>
              </w:rPr>
              <w:t xml:space="preserve">4. </w:t>
            </w:r>
            <w:r w:rsidRPr="00F53445"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 xml:space="preserve">Groover, M.P., </w:t>
            </w:r>
            <w:r w:rsidRPr="005C37CB">
              <w:rPr>
                <w:rFonts w:ascii="Arial Narrow" w:eastAsia="Times New Roman" w:hAnsi="Arial Narrow"/>
                <w:b/>
                <w:i/>
                <w:color w:val="030303"/>
                <w:sz w:val="22"/>
                <w:szCs w:val="22"/>
                <w:lang w:eastAsia="ro-RO"/>
              </w:rPr>
              <w:t>Fundamentals of modern manufacturing. Materials, processes and systems, 4th ed</w:t>
            </w:r>
            <w:r w:rsidRPr="00F53445"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>., John Wiley and Sons, Inc., New York, 2010</w:t>
            </w:r>
            <w:r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>.</w:t>
            </w:r>
          </w:p>
          <w:p w:rsidR="00410EE6" w:rsidRDefault="00410EE6" w:rsidP="00410EE6">
            <w:pPr>
              <w:shd w:val="clear" w:color="auto" w:fill="FFFFFF"/>
              <w:spacing w:line="240" w:lineRule="auto"/>
              <w:rPr>
                <w:rFonts w:ascii="Arial Narrow" w:eastAsia="Times New Roman" w:hAnsi="Arial Narrow"/>
                <w:color w:val="030303"/>
                <w:lang w:eastAsia="ro-RO"/>
              </w:rPr>
            </w:pPr>
            <w:r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 xml:space="preserve">5. </w:t>
            </w:r>
            <w:r w:rsidRPr="00F53445"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>Sheldon, R.A., Arends, I., Hanefeld, U</w:t>
            </w:r>
            <w:r w:rsidRPr="005C37CB">
              <w:rPr>
                <w:rFonts w:ascii="Arial Narrow" w:eastAsia="Times New Roman" w:hAnsi="Arial Narrow"/>
                <w:b/>
                <w:i/>
                <w:color w:val="030303"/>
                <w:sz w:val="22"/>
                <w:szCs w:val="22"/>
                <w:lang w:eastAsia="ro-RO"/>
              </w:rPr>
              <w:t>., Green chemistry and catalysis,</w:t>
            </w:r>
            <w:r w:rsidRPr="00F53445"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 xml:space="preserve"> Wiley – VCH Verlag GmbH and Co. KGaA, Weinheim, 2007</w:t>
            </w:r>
            <w:r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>.</w:t>
            </w:r>
          </w:p>
          <w:p w:rsidR="00410EE6" w:rsidRDefault="00410EE6" w:rsidP="00410EE6">
            <w:pPr>
              <w:shd w:val="clear" w:color="auto" w:fill="FFFFFF"/>
              <w:spacing w:line="240" w:lineRule="auto"/>
              <w:rPr>
                <w:rFonts w:ascii="Arial Narrow" w:eastAsia="Times New Roman" w:hAnsi="Arial Narrow"/>
                <w:color w:val="030303"/>
                <w:lang w:eastAsia="ro-RO"/>
              </w:rPr>
            </w:pPr>
            <w:r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 xml:space="preserve">6. </w:t>
            </w:r>
            <w:r w:rsidRPr="00F53445"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 xml:space="preserve">Balgacem, M.N., Gandini, A., </w:t>
            </w:r>
            <w:r w:rsidRPr="00C424CF">
              <w:rPr>
                <w:rFonts w:ascii="Arial Narrow" w:eastAsia="Times New Roman" w:hAnsi="Arial Narrow"/>
                <w:b/>
                <w:i/>
                <w:color w:val="030303"/>
                <w:sz w:val="22"/>
                <w:szCs w:val="22"/>
                <w:lang w:eastAsia="ro-RO"/>
              </w:rPr>
              <w:t>Monomers, polymers and composites from renewable resources</w:t>
            </w:r>
            <w:r w:rsidRPr="00F53445"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>, Elsevier, Amsterdam, Boston, Heidelberg, 2008</w:t>
            </w:r>
            <w:r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>.</w:t>
            </w:r>
          </w:p>
          <w:p w:rsidR="00410EE6" w:rsidRDefault="00410EE6" w:rsidP="00410EE6">
            <w:pPr>
              <w:shd w:val="clear" w:color="auto" w:fill="FFFFFF"/>
              <w:spacing w:line="240" w:lineRule="auto"/>
              <w:rPr>
                <w:rFonts w:ascii="Arial Narrow" w:eastAsia="Times New Roman" w:hAnsi="Arial Narrow"/>
                <w:color w:val="030303"/>
                <w:lang w:eastAsia="ro-RO"/>
              </w:rPr>
            </w:pPr>
            <w:r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 xml:space="preserve">7. Speight, J.G., </w:t>
            </w:r>
            <w:r w:rsidR="009912EA"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>Handbook of Petrochemical Processes, CRC Press, Taylor and Francis Group, Boca Raton, london, New York, 2019</w:t>
            </w:r>
          </w:p>
          <w:p w:rsidR="00410D0E" w:rsidRPr="00E12520" w:rsidRDefault="009912EA" w:rsidP="009912EA">
            <w:pPr>
              <w:shd w:val="clear" w:color="auto" w:fill="FFFFFF"/>
              <w:spacing w:line="240" w:lineRule="auto"/>
            </w:pPr>
            <w:r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>8. Jurnale de specialitate</w:t>
            </w:r>
          </w:p>
        </w:tc>
      </w:tr>
      <w:tr w:rsidR="00410D0E" w:rsidRPr="00E12520" w:rsidTr="00213B7B">
        <w:tc>
          <w:tcPr>
            <w:tcW w:w="2056" w:type="pct"/>
          </w:tcPr>
          <w:p w:rsidR="00410D0E" w:rsidRPr="00E12520" w:rsidRDefault="00410D0E" w:rsidP="00410D0E">
            <w:pPr>
              <w:rPr>
                <w:rFonts w:ascii="Arial Narrow" w:hAnsi="Arial Narrow" w:cs="Arial Narrow"/>
                <w:b/>
                <w:bCs/>
              </w:rPr>
            </w:pPr>
            <w:r w:rsidRPr="00E12520">
              <w:rPr>
                <w:rFonts w:ascii="Arial Narrow" w:hAnsi="Arial Narrow" w:cs="Arial Narrow"/>
                <w:b/>
                <w:bCs/>
              </w:rPr>
              <w:t>8.2. Seminar / laborator</w:t>
            </w:r>
          </w:p>
        </w:tc>
        <w:tc>
          <w:tcPr>
            <w:tcW w:w="681" w:type="pct"/>
          </w:tcPr>
          <w:p w:rsidR="00410D0E" w:rsidRPr="00E12520" w:rsidRDefault="00410D0E" w:rsidP="00410D0E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 ore</w:t>
            </w:r>
          </w:p>
        </w:tc>
        <w:tc>
          <w:tcPr>
            <w:tcW w:w="1546" w:type="pct"/>
          </w:tcPr>
          <w:p w:rsidR="00410D0E" w:rsidRPr="00E12520" w:rsidRDefault="00410D0E" w:rsidP="00410D0E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:rsidR="00410D0E" w:rsidRPr="00E12520" w:rsidRDefault="00410D0E" w:rsidP="00410D0E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410D0E" w:rsidRPr="00E12520" w:rsidTr="00213B7B">
        <w:tc>
          <w:tcPr>
            <w:tcW w:w="2056" w:type="pct"/>
          </w:tcPr>
          <w:p w:rsidR="00410D0E" w:rsidRPr="00E12520" w:rsidRDefault="009912EA" w:rsidP="00410D0E">
            <w:pPr>
              <w:rPr>
                <w:rFonts w:ascii="Arial Narrow" w:hAnsi="Arial Narrow" w:cs="Arial Narrow"/>
              </w:rPr>
            </w:pPr>
            <w:r w:rsidRPr="005F0E43">
              <w:rPr>
                <w:rFonts w:ascii="Arial Narrow" w:hAnsi="Arial Narrow"/>
                <w:sz w:val="22"/>
                <w:lang w:val="pt-BR"/>
              </w:rPr>
              <w:t>1</w:t>
            </w:r>
            <w:r>
              <w:rPr>
                <w:rFonts w:ascii="Arial Narrow" w:hAnsi="Arial Narrow"/>
                <w:sz w:val="22"/>
                <w:lang w:val="pt-BR"/>
              </w:rPr>
              <w:t>.</w:t>
            </w:r>
            <w:r w:rsidRPr="005F6F0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z w:val="22"/>
                <w:szCs w:val="28"/>
              </w:rPr>
              <w:t>Protectia muncii in laborator</w:t>
            </w:r>
            <w:r w:rsidRPr="0032398C">
              <w:rPr>
                <w:rFonts w:ascii="Arial Narrow" w:hAnsi="Arial Narrow"/>
                <w:sz w:val="22"/>
                <w:szCs w:val="28"/>
              </w:rPr>
              <w:t xml:space="preserve"> şi </w:t>
            </w:r>
            <w:r w:rsidRPr="00A61850">
              <w:rPr>
                <w:rFonts w:ascii="Arial Narrow" w:hAnsi="Arial Narrow"/>
                <w:sz w:val="22"/>
                <w:szCs w:val="28"/>
              </w:rPr>
              <w:t>reguli igienico – sanitare.</w:t>
            </w:r>
            <w:r>
              <w:rPr>
                <w:rFonts w:ascii="Arial Narrow" w:hAnsi="Arial Narrow"/>
                <w:sz w:val="22"/>
                <w:szCs w:val="28"/>
              </w:rPr>
              <w:t xml:space="preserve"> Prezentarea lucrărilor de laborator, a instalaţiilor şi a dispozitivelor auxiliare şi a metodelor de analiză fizico – chimică.  </w:t>
            </w:r>
            <w:r w:rsidRPr="0032398C">
              <w:rPr>
                <w:rFonts w:ascii="Arial Narrow" w:hAnsi="Arial Narrow"/>
                <w:sz w:val="22"/>
                <w:szCs w:val="28"/>
              </w:rPr>
              <w:t xml:space="preserve"> </w:t>
            </w:r>
          </w:p>
        </w:tc>
        <w:tc>
          <w:tcPr>
            <w:tcW w:w="681" w:type="pct"/>
          </w:tcPr>
          <w:p w:rsidR="00410D0E" w:rsidRPr="00E12520" w:rsidRDefault="009912EA" w:rsidP="00410D0E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546" w:type="pct"/>
          </w:tcPr>
          <w:p w:rsidR="00410D0E" w:rsidRPr="00E12520" w:rsidRDefault="00410D0E" w:rsidP="00410D0E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410D0E" w:rsidRPr="00E12520" w:rsidRDefault="00410D0E" w:rsidP="00410D0E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672238" w:rsidRPr="00E12520" w:rsidTr="00213B7B">
        <w:tc>
          <w:tcPr>
            <w:tcW w:w="2056" w:type="pct"/>
          </w:tcPr>
          <w:p w:rsidR="00672238" w:rsidRPr="005E1AEC" w:rsidRDefault="00672238" w:rsidP="00672238">
            <w:pPr>
              <w:rPr>
                <w:rFonts w:ascii="Arial Narrow" w:hAnsi="Arial Narrow"/>
                <w:lang w:val="pt-BR"/>
              </w:rPr>
            </w:pPr>
            <w:r w:rsidRPr="005E1AEC">
              <w:rPr>
                <w:rFonts w:ascii="Arial Narrow" w:hAnsi="Arial Narrow" w:cs="Arial Narrow"/>
                <w:sz w:val="22"/>
                <w:szCs w:val="22"/>
              </w:rPr>
              <w:t>2. Producere</w:t>
            </w:r>
            <w:r w:rsidR="005E1AEC" w:rsidRPr="005E1AEC">
              <w:rPr>
                <w:rFonts w:ascii="Arial Narrow" w:hAnsi="Arial Narrow" w:cs="Arial Narrow"/>
                <w:sz w:val="22"/>
                <w:szCs w:val="22"/>
              </w:rPr>
              <w:t xml:space="preserve">a </w:t>
            </w:r>
            <w:r w:rsidRPr="005E1AEC">
              <w:rPr>
                <w:rFonts w:ascii="Arial Narrow" w:hAnsi="Arial Narrow" w:cs="Arial Narrow"/>
                <w:sz w:val="22"/>
                <w:szCs w:val="22"/>
              </w:rPr>
              <w:t>gaz</w:t>
            </w:r>
            <w:r w:rsidR="005E1AEC" w:rsidRPr="005E1AEC">
              <w:rPr>
                <w:rFonts w:ascii="Arial Narrow" w:hAnsi="Arial Narrow" w:cs="Arial Narrow"/>
                <w:sz w:val="22"/>
                <w:szCs w:val="22"/>
              </w:rPr>
              <w:t>ului</w:t>
            </w:r>
            <w:r w:rsidRPr="005E1AEC">
              <w:rPr>
                <w:rFonts w:ascii="Arial Narrow" w:hAnsi="Arial Narrow" w:cs="Arial Narrow"/>
                <w:sz w:val="22"/>
                <w:szCs w:val="22"/>
              </w:rPr>
              <w:t xml:space="preserve"> de sinteză prin reformare uscată şi bi-reformare</w:t>
            </w:r>
            <w:r w:rsidR="005E1AEC" w:rsidRPr="005E1AEC">
              <w:rPr>
                <w:rFonts w:ascii="Arial Narrow" w:hAnsi="Arial Narrow" w:cs="Arial Narrow"/>
                <w:sz w:val="22"/>
                <w:szCs w:val="22"/>
              </w:rPr>
              <w:t xml:space="preserve"> – studiu comparativ</w:t>
            </w:r>
          </w:p>
        </w:tc>
        <w:tc>
          <w:tcPr>
            <w:tcW w:w="681" w:type="pct"/>
          </w:tcPr>
          <w:p w:rsidR="00672238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8</w:t>
            </w:r>
          </w:p>
        </w:tc>
        <w:tc>
          <w:tcPr>
            <w:tcW w:w="1546" w:type="pct"/>
          </w:tcPr>
          <w:p w:rsidR="00672238" w:rsidRPr="00E12520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672238" w:rsidRPr="00E12520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672238" w:rsidRPr="00E12520" w:rsidTr="00213B7B">
        <w:tc>
          <w:tcPr>
            <w:tcW w:w="2056" w:type="pct"/>
          </w:tcPr>
          <w:p w:rsidR="00672238" w:rsidRPr="005E1AEC" w:rsidRDefault="00672238" w:rsidP="00672238">
            <w:pPr>
              <w:rPr>
                <w:rFonts w:ascii="Arial Narrow" w:hAnsi="Arial Narrow" w:cs="Arial Narrow"/>
              </w:rPr>
            </w:pPr>
            <w:r w:rsidRPr="005E1AEC">
              <w:rPr>
                <w:rFonts w:ascii="Arial Narrow" w:hAnsi="Arial Narrow" w:cs="Arial Narrow"/>
                <w:sz w:val="22"/>
                <w:szCs w:val="22"/>
              </w:rPr>
              <w:t>2. Valorificarea petrochimică a glicerinei</w:t>
            </w:r>
          </w:p>
        </w:tc>
        <w:tc>
          <w:tcPr>
            <w:tcW w:w="681" w:type="pct"/>
          </w:tcPr>
          <w:p w:rsidR="00672238" w:rsidRPr="00E12520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546" w:type="pct"/>
          </w:tcPr>
          <w:p w:rsidR="00672238" w:rsidRPr="00E12520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672238" w:rsidRPr="00E12520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672238" w:rsidRPr="00E12520" w:rsidTr="00213B7B">
        <w:tc>
          <w:tcPr>
            <w:tcW w:w="2056" w:type="pct"/>
          </w:tcPr>
          <w:p w:rsidR="00672238" w:rsidRPr="005E1AEC" w:rsidRDefault="00672238" w:rsidP="0067223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 Narrow"/>
              </w:rPr>
            </w:pPr>
            <w:r w:rsidRPr="005E1AEC">
              <w:rPr>
                <w:rFonts w:ascii="Arial Narrow" w:hAnsi="Arial Narrow" w:cs="Arial Narrow"/>
                <w:sz w:val="22"/>
                <w:szCs w:val="22"/>
              </w:rPr>
              <w:t>Sinteza de biopolimeri</w:t>
            </w:r>
          </w:p>
        </w:tc>
        <w:tc>
          <w:tcPr>
            <w:tcW w:w="681" w:type="pct"/>
          </w:tcPr>
          <w:p w:rsidR="00672238" w:rsidRPr="00E12520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546" w:type="pct"/>
          </w:tcPr>
          <w:p w:rsidR="00672238" w:rsidRPr="00E12520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672238" w:rsidRPr="00E12520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672238" w:rsidRPr="00E12520" w:rsidTr="00213B7B">
        <w:tc>
          <w:tcPr>
            <w:tcW w:w="2056" w:type="pct"/>
          </w:tcPr>
          <w:p w:rsidR="00672238" w:rsidRPr="005E1AEC" w:rsidRDefault="00672238" w:rsidP="0067223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 Narrow"/>
              </w:rPr>
            </w:pPr>
            <w:r w:rsidRPr="005E1AEC">
              <w:rPr>
                <w:rFonts w:ascii="Arial Narrow" w:hAnsi="Arial Narrow" w:cs="Arial Narrow"/>
                <w:sz w:val="22"/>
                <w:szCs w:val="22"/>
              </w:rPr>
              <w:t>Sinteza materialelor compozite</w:t>
            </w:r>
          </w:p>
        </w:tc>
        <w:tc>
          <w:tcPr>
            <w:tcW w:w="681" w:type="pct"/>
          </w:tcPr>
          <w:p w:rsidR="00672238" w:rsidRPr="00E12520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546" w:type="pct"/>
          </w:tcPr>
          <w:p w:rsidR="00672238" w:rsidRPr="00E12520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672238" w:rsidRPr="00E12520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672238" w:rsidRPr="00E12520" w:rsidTr="00213B7B">
        <w:tc>
          <w:tcPr>
            <w:tcW w:w="2056" w:type="pct"/>
          </w:tcPr>
          <w:p w:rsidR="00672238" w:rsidRPr="005E1AEC" w:rsidRDefault="005E1AEC" w:rsidP="0067223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 Narrow"/>
              </w:rPr>
            </w:pPr>
            <w:r w:rsidRPr="005E1AEC">
              <w:rPr>
                <w:rFonts w:ascii="Arial Narrow" w:hAnsi="Arial Narrow" w:cs="Arial Narrow"/>
                <w:sz w:val="22"/>
                <w:szCs w:val="22"/>
              </w:rPr>
              <w:lastRenderedPageBreak/>
              <w:t>Evaluarea lucrarilor de laborator si recuperari</w:t>
            </w:r>
          </w:p>
        </w:tc>
        <w:tc>
          <w:tcPr>
            <w:tcW w:w="681" w:type="pct"/>
          </w:tcPr>
          <w:p w:rsidR="00672238" w:rsidRDefault="005E1AEC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546" w:type="pct"/>
          </w:tcPr>
          <w:p w:rsidR="00672238" w:rsidRPr="00E12520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672238" w:rsidRPr="00E12520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672238" w:rsidRPr="00E12520" w:rsidTr="00213B7B">
        <w:tc>
          <w:tcPr>
            <w:tcW w:w="5000" w:type="pct"/>
            <w:gridSpan w:val="4"/>
          </w:tcPr>
          <w:p w:rsidR="00672238" w:rsidRPr="00E12520" w:rsidRDefault="00672238" w:rsidP="00672238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Bibliografie</w:t>
            </w:r>
          </w:p>
          <w:p w:rsidR="005E1AEC" w:rsidRPr="00452790" w:rsidRDefault="005E1AEC" w:rsidP="005E1AEC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0"/>
                <w:tab w:val="left" w:pos="272"/>
              </w:tabs>
              <w:spacing w:line="240" w:lineRule="auto"/>
              <w:ind w:left="0" w:firstLine="0"/>
              <w:rPr>
                <w:rFonts w:ascii="Arial Narrow" w:eastAsia="Times New Roman" w:hAnsi="Arial Narrow"/>
                <w:color w:val="030303"/>
                <w:lang w:eastAsia="ro-RO"/>
              </w:rPr>
            </w:pPr>
            <w:r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>Referate laborator</w:t>
            </w:r>
          </w:p>
          <w:p w:rsidR="005E1AEC" w:rsidRDefault="005E1AEC" w:rsidP="005E1AEC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0"/>
                <w:tab w:val="left" w:pos="130"/>
                <w:tab w:val="left" w:pos="272"/>
              </w:tabs>
              <w:spacing w:line="240" w:lineRule="auto"/>
              <w:ind w:left="0" w:firstLine="0"/>
              <w:rPr>
                <w:rFonts w:ascii="Arial Narrow" w:eastAsia="Times New Roman" w:hAnsi="Arial Narrow"/>
                <w:color w:val="030303"/>
                <w:lang w:eastAsia="ro-RO"/>
              </w:rPr>
            </w:pPr>
            <w:r w:rsidRPr="00F53445">
              <w:rPr>
                <w:rFonts w:ascii="Arial Narrow" w:hAnsi="Arial Narrow" w:cs="Arial Narrow"/>
                <w:sz w:val="22"/>
                <w:szCs w:val="22"/>
              </w:rPr>
              <w:t>Turton, R.</w:t>
            </w:r>
            <w:r w:rsidRPr="00F53445"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 xml:space="preserve">, Baillie, R.C., Whiting, W.B., Shaeiwitz, J.A., </w:t>
            </w:r>
            <w:r w:rsidRPr="008047D4">
              <w:rPr>
                <w:rFonts w:ascii="Arial Narrow" w:eastAsia="Times New Roman" w:hAnsi="Arial Narrow"/>
                <w:b/>
                <w:i/>
                <w:color w:val="030303"/>
                <w:sz w:val="22"/>
                <w:szCs w:val="22"/>
                <w:lang w:eastAsia="ro-RO"/>
              </w:rPr>
              <w:t>Analysis, synthesis and design of chemical processes, 3rd ed., Prentice Hall International Series in the Psysical and Chemical Engineering Sciences</w:t>
            </w:r>
            <w:r w:rsidRPr="00F53445"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>, Upper Saddle River, New Jersey, Boston, 2009</w:t>
            </w:r>
          </w:p>
          <w:p w:rsidR="00672238" w:rsidRPr="00E12520" w:rsidRDefault="005E1AEC" w:rsidP="005E1AEC">
            <w:pPr>
              <w:pStyle w:val="ListParagraph"/>
              <w:numPr>
                <w:ilvl w:val="0"/>
                <w:numId w:val="15"/>
              </w:numPr>
            </w:pPr>
            <w:r w:rsidRPr="005E1AEC">
              <w:rPr>
                <w:rFonts w:ascii="Arial Narrow" w:eastAsia="Times New Roman" w:hAnsi="Arial Narrow"/>
                <w:color w:val="030303"/>
                <w:sz w:val="22"/>
                <w:szCs w:val="22"/>
                <w:lang w:eastAsia="ro-RO"/>
              </w:rPr>
              <w:t>Articole din jurnale de specialitate</w:t>
            </w:r>
          </w:p>
        </w:tc>
      </w:tr>
      <w:tr w:rsidR="00672238" w:rsidRPr="00E12520" w:rsidTr="00213B7B">
        <w:tc>
          <w:tcPr>
            <w:tcW w:w="2056" w:type="pct"/>
          </w:tcPr>
          <w:p w:rsidR="00672238" w:rsidRPr="00E12520" w:rsidRDefault="00672238" w:rsidP="00672238">
            <w:pPr>
              <w:rPr>
                <w:rFonts w:ascii="Arial Narrow" w:hAnsi="Arial Narrow" w:cs="Arial Narrow"/>
                <w:b/>
                <w:bCs/>
              </w:rPr>
            </w:pPr>
            <w:r w:rsidRPr="00E12520">
              <w:rPr>
                <w:rFonts w:ascii="Arial Narrow" w:hAnsi="Arial Narrow" w:cs="Arial Narrow"/>
                <w:b/>
                <w:bCs/>
              </w:rPr>
              <w:t>8.</w:t>
            </w:r>
            <w:r>
              <w:rPr>
                <w:rFonts w:ascii="Arial Narrow" w:hAnsi="Arial Narrow" w:cs="Arial Narrow"/>
                <w:b/>
                <w:bCs/>
              </w:rPr>
              <w:t>3</w:t>
            </w:r>
            <w:r w:rsidRPr="00E12520">
              <w:rPr>
                <w:rFonts w:ascii="Arial Narrow" w:hAnsi="Arial Narrow" w:cs="Arial Narrow"/>
                <w:b/>
                <w:bCs/>
              </w:rPr>
              <w:t xml:space="preserve">. </w:t>
            </w:r>
            <w:r>
              <w:rPr>
                <w:rFonts w:ascii="Arial Narrow" w:hAnsi="Arial Narrow" w:cs="Arial Narrow"/>
                <w:b/>
                <w:bCs/>
              </w:rPr>
              <w:t>Proiect</w:t>
            </w:r>
          </w:p>
        </w:tc>
        <w:tc>
          <w:tcPr>
            <w:tcW w:w="681" w:type="pct"/>
          </w:tcPr>
          <w:p w:rsidR="00672238" w:rsidRPr="00E12520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 ore</w:t>
            </w:r>
          </w:p>
        </w:tc>
        <w:tc>
          <w:tcPr>
            <w:tcW w:w="1546" w:type="pct"/>
          </w:tcPr>
          <w:p w:rsidR="00672238" w:rsidRPr="00E12520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:rsidR="00672238" w:rsidRPr="00E12520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672238" w:rsidRPr="00E12520" w:rsidTr="00213B7B">
        <w:tc>
          <w:tcPr>
            <w:tcW w:w="2056" w:type="pct"/>
          </w:tcPr>
          <w:p w:rsidR="00672238" w:rsidRPr="00E12520" w:rsidRDefault="00672238" w:rsidP="00672238">
            <w:pPr>
              <w:rPr>
                <w:rFonts w:ascii="Arial Narrow" w:hAnsi="Arial Narrow" w:cs="Arial Narrow"/>
              </w:rPr>
            </w:pPr>
          </w:p>
        </w:tc>
        <w:tc>
          <w:tcPr>
            <w:tcW w:w="681" w:type="pct"/>
          </w:tcPr>
          <w:p w:rsidR="00672238" w:rsidRPr="00E12520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546" w:type="pct"/>
          </w:tcPr>
          <w:p w:rsidR="00672238" w:rsidRPr="00E12520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672238" w:rsidRPr="00E12520" w:rsidRDefault="00672238" w:rsidP="00672238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672238" w:rsidRPr="00E12520" w:rsidTr="00213B7B">
        <w:tc>
          <w:tcPr>
            <w:tcW w:w="5000" w:type="pct"/>
            <w:gridSpan w:val="4"/>
          </w:tcPr>
          <w:p w:rsidR="00672238" w:rsidRPr="00E12520" w:rsidRDefault="00672238" w:rsidP="00672238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Bibliografie</w:t>
            </w:r>
          </w:p>
          <w:p w:rsidR="00672238" w:rsidRPr="00E12520" w:rsidRDefault="00672238" w:rsidP="00672238">
            <w:pPr>
              <w:rPr>
                <w:rFonts w:ascii="Arial Narrow" w:hAnsi="Arial Narrow" w:cs="Arial Narrow"/>
              </w:rPr>
            </w:pPr>
          </w:p>
          <w:p w:rsidR="00672238" w:rsidRPr="00E12520" w:rsidRDefault="00672238" w:rsidP="00672238"/>
        </w:tc>
      </w:tr>
    </w:tbl>
    <w:p w:rsidR="008C51CB" w:rsidRPr="00E12520" w:rsidRDefault="008C51CB"/>
    <w:p w:rsidR="008C51CB" w:rsidRPr="006D1F70" w:rsidRDefault="008C51CB" w:rsidP="006D1F70">
      <w:pPr>
        <w:pStyle w:val="ListParagraph"/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1F70">
        <w:rPr>
          <w:rFonts w:ascii="Arial Narrow" w:hAnsi="Arial Narrow" w:cs="Arial Narrow"/>
          <w:b/>
          <w:bCs/>
          <w:sz w:val="28"/>
          <w:szCs w:val="28"/>
        </w:rPr>
        <w:t xml:space="preserve">Coroborarea conţinuturilor disciplinei cu aşteptările reprezentanţilor comunităţii epistemice, asociaţilor profesionale şi angajatori reprezentativi din domeniul aferent programului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38"/>
      </w:tblGrid>
      <w:tr w:rsidR="008C51CB" w:rsidRPr="00E12520" w:rsidTr="00213B7B">
        <w:tc>
          <w:tcPr>
            <w:tcW w:w="5000" w:type="pct"/>
          </w:tcPr>
          <w:p w:rsidR="008C51CB" w:rsidRPr="00E12520" w:rsidRDefault="005E1AEC" w:rsidP="005E1AEC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 w:rsidRPr="002A3940">
              <w:t xml:space="preserve">Conţinutul disciplinei, ca şi tematica lucrărilor de laborator corespund curriculei </w:t>
            </w:r>
            <w:r>
              <w:t xml:space="preserve">cursurilor de formare continuă </w:t>
            </w:r>
            <w:r w:rsidRPr="002A3940">
              <w:t xml:space="preserve">din alte centre universitare, din țară </w:t>
            </w:r>
            <w:r>
              <w:t>şi</w:t>
            </w:r>
            <w:r w:rsidRPr="002A3940">
              <w:t xml:space="preserve"> </w:t>
            </w:r>
            <w:r>
              <w:t>din străină</w:t>
            </w:r>
            <w:r w:rsidRPr="002A3940">
              <w:t>tate. Pentru o mai bun</w:t>
            </w:r>
            <w:r>
              <w:t>ă</w:t>
            </w:r>
            <w:r w:rsidRPr="002A3940">
              <w:t xml:space="preserve"> </w:t>
            </w:r>
            <w:r>
              <w:t>corespondență cu c</w:t>
            </w:r>
            <w:r w:rsidRPr="002A3940">
              <w:t>erinţele pieţei muncii a conţinutului disciplinei au avut loc întâlniri</w:t>
            </w:r>
            <w:r>
              <w:t xml:space="preserve"> şi discuții,</w:t>
            </w:r>
            <w:r w:rsidRPr="002A3940">
              <w:t xml:space="preserve"> atât cu reprezentaţi ai partenerilor economici,</w:t>
            </w:r>
            <w:r>
              <w:t xml:space="preserve"> cu</w:t>
            </w:r>
            <w:r w:rsidRPr="002A3940">
              <w:t xml:space="preserve"> absolvenţi</w:t>
            </w:r>
            <w:r>
              <w:t>, precum</w:t>
            </w:r>
            <w:r w:rsidRPr="002A3940">
              <w:t xml:space="preserve"> și cu cadre didactice din facultăţile care au specializ</w:t>
            </w:r>
            <w:r>
              <w:t>area inginerie chimică şi fabricarea biocombustililor.</w:t>
            </w:r>
          </w:p>
        </w:tc>
      </w:tr>
    </w:tbl>
    <w:p w:rsidR="008C51CB" w:rsidRPr="00E12520" w:rsidRDefault="008C51CB" w:rsidP="00112553">
      <w:pPr>
        <w:jc w:val="both"/>
        <w:rPr>
          <w:rFonts w:ascii="Arial Narrow" w:hAnsi="Arial Narrow" w:cs="Arial Narrow"/>
          <w:b/>
          <w:bCs/>
        </w:rPr>
      </w:pPr>
    </w:p>
    <w:p w:rsidR="008C51CB" w:rsidRPr="00E12520" w:rsidRDefault="008C51CB" w:rsidP="00CE6818">
      <w:pPr>
        <w:numPr>
          <w:ilvl w:val="0"/>
          <w:numId w:val="12"/>
        </w:numPr>
        <w:tabs>
          <w:tab w:val="clear" w:pos="720"/>
        </w:tabs>
        <w:ind w:left="330" w:hanging="33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Evaluare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4"/>
        <w:gridCol w:w="2535"/>
        <w:gridCol w:w="3202"/>
        <w:gridCol w:w="1867"/>
      </w:tblGrid>
      <w:tr w:rsidR="008C51CB" w:rsidRPr="00E12520" w:rsidTr="00213B7B">
        <w:tc>
          <w:tcPr>
            <w:tcW w:w="1250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Tip activitate</w:t>
            </w:r>
          </w:p>
        </w:tc>
        <w:tc>
          <w:tcPr>
            <w:tcW w:w="1250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10.1. Criterii de evaluare</w:t>
            </w:r>
          </w:p>
        </w:tc>
        <w:tc>
          <w:tcPr>
            <w:tcW w:w="1579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10.2. Metode de evaluare</w:t>
            </w:r>
          </w:p>
        </w:tc>
        <w:tc>
          <w:tcPr>
            <w:tcW w:w="921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10.3. Pondere din nota final</w:t>
            </w:r>
            <w:r w:rsidRPr="00E12520">
              <w:t>ă</w:t>
            </w:r>
          </w:p>
        </w:tc>
      </w:tr>
      <w:tr w:rsidR="009E1E2C" w:rsidRPr="00E12520" w:rsidTr="00A951BF">
        <w:tc>
          <w:tcPr>
            <w:tcW w:w="1250" w:type="pct"/>
            <w:vMerge w:val="restart"/>
            <w:vAlign w:val="center"/>
          </w:tcPr>
          <w:p w:rsidR="009E1E2C" w:rsidRPr="00E12520" w:rsidRDefault="009E1E2C" w:rsidP="009E1E2C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10.4. Curs</w:t>
            </w:r>
          </w:p>
        </w:tc>
        <w:tc>
          <w:tcPr>
            <w:tcW w:w="1250" w:type="pct"/>
          </w:tcPr>
          <w:p w:rsidR="009E1E2C" w:rsidRPr="00E12520" w:rsidRDefault="009E1E2C" w:rsidP="009E1E2C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245"/>
              </w:tabs>
              <w:autoSpaceDE w:val="0"/>
              <w:autoSpaceDN w:val="0"/>
              <w:adjustRightInd w:val="0"/>
              <w:spacing w:line="240" w:lineRule="auto"/>
              <w:ind w:left="-38" w:firstLine="0"/>
              <w:jc w:val="both"/>
              <w:rPr>
                <w:rFonts w:ascii="Arial Narrow" w:hAnsi="Arial Narrow" w:cs="Arial Narrow"/>
              </w:rPr>
            </w:pPr>
            <w:r w:rsidRPr="005E1AEC">
              <w:rPr>
                <w:rFonts w:ascii="Arial Narrow" w:hAnsi="Arial Narrow"/>
                <w:sz w:val="22"/>
                <w:szCs w:val="22"/>
              </w:rPr>
              <w:t>Evaluarea are în vedere următoarele categorii de cunoștințe: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739BE">
              <w:rPr>
                <w:rFonts w:ascii="Arial Narrow" w:hAnsi="Arial Narrow"/>
                <w:sz w:val="22"/>
                <w:szCs w:val="22"/>
              </w:rPr>
              <w:t xml:space="preserve">cunoștințe teoretice evaluate prin </w:t>
            </w:r>
            <w:r>
              <w:rPr>
                <w:sz w:val="22"/>
                <w:szCs w:val="22"/>
              </w:rPr>
              <w:t>î</w:t>
            </w:r>
            <w:r w:rsidRPr="005739BE">
              <w:rPr>
                <w:rFonts w:ascii="Arial Narrow" w:hAnsi="Arial Narrow"/>
                <w:sz w:val="22"/>
                <w:szCs w:val="22"/>
              </w:rPr>
              <w:t>ntrebări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B19C2">
              <w:rPr>
                <w:rFonts w:ascii="Arial Narrow" w:hAnsi="Arial Narrow"/>
                <w:sz w:val="22"/>
                <w:szCs w:val="22"/>
              </w:rPr>
              <w:t>referitoare la subiecte</w:t>
            </w:r>
            <w:r>
              <w:rPr>
                <w:rFonts w:ascii="Arial Narrow" w:hAnsi="Arial Narrow"/>
                <w:sz w:val="22"/>
                <w:szCs w:val="22"/>
              </w:rPr>
              <w:t>le p</w:t>
            </w:r>
            <w:r w:rsidRPr="00FB19C2">
              <w:rPr>
                <w:rFonts w:ascii="Arial Narrow" w:hAnsi="Arial Narrow"/>
                <w:sz w:val="22"/>
                <w:szCs w:val="22"/>
              </w:rPr>
              <w:t xml:space="preserve">rezentate </w:t>
            </w:r>
            <w:r>
              <w:rPr>
                <w:sz w:val="22"/>
                <w:szCs w:val="22"/>
              </w:rPr>
              <w:t>î</w:t>
            </w:r>
            <w:r w:rsidRPr="00FB19C2">
              <w:rPr>
                <w:rFonts w:ascii="Arial Narrow" w:hAnsi="Arial Narrow"/>
                <w:sz w:val="22"/>
                <w:szCs w:val="22"/>
              </w:rPr>
              <w:t>n curs</w:t>
            </w:r>
          </w:p>
        </w:tc>
        <w:tc>
          <w:tcPr>
            <w:tcW w:w="1579" w:type="pct"/>
            <w:vMerge w:val="restart"/>
            <w:vAlign w:val="center"/>
          </w:tcPr>
          <w:p w:rsidR="009E1E2C" w:rsidRPr="00FB19C2" w:rsidRDefault="009E1E2C" w:rsidP="009E1E2C">
            <w:pPr>
              <w:spacing w:line="240" w:lineRule="auto"/>
              <w:jc w:val="center"/>
              <w:rPr>
                <w:rFonts w:ascii="Arial Narrow" w:hAnsi="Arial Narrow" w:cs="Arial Narrow"/>
              </w:rPr>
            </w:pPr>
            <w:r w:rsidRPr="00FB19C2">
              <w:rPr>
                <w:rFonts w:ascii="Arial Narrow" w:hAnsi="Arial Narrow" w:cs="Arial Narrow"/>
                <w:sz w:val="22"/>
                <w:szCs w:val="22"/>
              </w:rPr>
              <w:t>Lucrare scrisă</w:t>
            </w:r>
          </w:p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  <w:vMerge w:val="restart"/>
            <w:vAlign w:val="center"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  <w:r w:rsidRPr="003913D9">
              <w:rPr>
                <w:rFonts w:ascii="Arial Narrow" w:hAnsi="Arial Narrow" w:cs="Arial Narrow"/>
                <w:sz w:val="22"/>
                <w:szCs w:val="22"/>
              </w:rPr>
              <w:t>0%</w:t>
            </w:r>
          </w:p>
        </w:tc>
      </w:tr>
      <w:tr w:rsidR="009E1E2C" w:rsidRPr="00E12520" w:rsidTr="00213B7B">
        <w:tc>
          <w:tcPr>
            <w:tcW w:w="1250" w:type="pct"/>
            <w:vMerge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:rsidR="009E1E2C" w:rsidRPr="005E1AEC" w:rsidRDefault="009E1E2C" w:rsidP="009E1E2C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245"/>
              </w:tabs>
              <w:ind w:left="104" w:hanging="142"/>
              <w:jc w:val="both"/>
              <w:rPr>
                <w:rFonts w:ascii="Arial Narrow" w:hAnsi="Arial Narrow" w:cs="Arial Narrow"/>
              </w:rPr>
            </w:pPr>
            <w:r w:rsidRPr="005E1AEC">
              <w:rPr>
                <w:rFonts w:ascii="Arial Narrow" w:hAnsi="Arial Narrow"/>
                <w:sz w:val="22"/>
                <w:szCs w:val="22"/>
              </w:rPr>
              <w:t>cunoștințe aplicative evaluate prin rezolvarea unor probleme/aplicații numerice</w:t>
            </w:r>
          </w:p>
        </w:tc>
        <w:tc>
          <w:tcPr>
            <w:tcW w:w="1579" w:type="pct"/>
            <w:vMerge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  <w:vMerge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</w:tr>
      <w:tr w:rsidR="009E1E2C" w:rsidRPr="00E12520" w:rsidTr="00C67429">
        <w:tc>
          <w:tcPr>
            <w:tcW w:w="1250" w:type="pct"/>
            <w:vMerge w:val="restart"/>
            <w:vAlign w:val="center"/>
          </w:tcPr>
          <w:p w:rsidR="009E1E2C" w:rsidRPr="00E12520" w:rsidRDefault="009E1E2C" w:rsidP="009E1E2C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10.5. Seminar/laborator</w:t>
            </w:r>
          </w:p>
        </w:tc>
        <w:tc>
          <w:tcPr>
            <w:tcW w:w="1250" w:type="pct"/>
          </w:tcPr>
          <w:p w:rsidR="009E1E2C" w:rsidRPr="009E1E2C" w:rsidRDefault="009E1E2C" w:rsidP="009E1E2C">
            <w:pPr>
              <w:pStyle w:val="ListParagraph"/>
              <w:numPr>
                <w:ilvl w:val="0"/>
                <w:numId w:val="17"/>
              </w:numPr>
              <w:ind w:left="104" w:hanging="180"/>
              <w:jc w:val="both"/>
              <w:rPr>
                <w:rFonts w:ascii="Arial Narrow" w:hAnsi="Arial Narrow" w:cs="Arial Narrow"/>
              </w:rPr>
            </w:pPr>
            <w:r w:rsidRPr="009E1E2C">
              <w:rPr>
                <w:rFonts w:ascii="Arial Narrow" w:hAnsi="Arial Narrow" w:cs="Arial Narrow"/>
                <w:sz w:val="22"/>
                <w:szCs w:val="22"/>
              </w:rPr>
              <w:t>cunoştinţe generale evaluate prin întrebări referitoare la subiectul lucrării de laborator</w:t>
            </w:r>
          </w:p>
        </w:tc>
        <w:tc>
          <w:tcPr>
            <w:tcW w:w="1579" w:type="pct"/>
            <w:vMerge w:val="restart"/>
            <w:vAlign w:val="center"/>
          </w:tcPr>
          <w:p w:rsidR="009E1E2C" w:rsidRPr="00FB19C2" w:rsidRDefault="009E1E2C" w:rsidP="009E1E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</w:rPr>
            </w:pPr>
          </w:p>
          <w:p w:rsidR="009E1E2C" w:rsidRPr="00FB19C2" w:rsidRDefault="009E1E2C" w:rsidP="009E1E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</w:rPr>
            </w:pPr>
            <w:r w:rsidRPr="00FB19C2">
              <w:rPr>
                <w:rFonts w:ascii="Arial Narrow" w:hAnsi="Arial Narrow"/>
                <w:sz w:val="22"/>
                <w:szCs w:val="22"/>
              </w:rPr>
              <w:t>Participarea activă la activitățile de laborator</w:t>
            </w:r>
          </w:p>
          <w:p w:rsidR="009E1E2C" w:rsidRPr="00FB19C2" w:rsidRDefault="009E1E2C" w:rsidP="009E1E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/>
              </w:rPr>
            </w:pPr>
          </w:p>
          <w:p w:rsidR="009E1E2C" w:rsidRDefault="009E1E2C" w:rsidP="009E1E2C">
            <w:pPr>
              <w:spacing w:line="240" w:lineRule="auto"/>
              <w:jc w:val="center"/>
              <w:rPr>
                <w:rFonts w:ascii="Arial Narrow" w:hAnsi="Arial Narrow" w:cs="Arial Narrow"/>
              </w:rPr>
            </w:pPr>
            <w:r w:rsidRPr="00FB19C2">
              <w:rPr>
                <w:rFonts w:ascii="Arial Narrow" w:hAnsi="Arial Narrow" w:cs="Arial Narrow"/>
                <w:sz w:val="22"/>
                <w:szCs w:val="22"/>
              </w:rPr>
              <w:t>Evaluarea referatelor de laborator</w:t>
            </w: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  <w:r w:rsidRPr="00FB19C2">
              <w:rPr>
                <w:rFonts w:ascii="Arial Narrow" w:hAnsi="Arial Narrow" w:cs="Arial Narrow"/>
                <w:sz w:val="22"/>
                <w:szCs w:val="22"/>
              </w:rPr>
              <w:t xml:space="preserve"> modul de întocmire şi interpretarea rezultatelor experimentale</w:t>
            </w:r>
          </w:p>
          <w:p w:rsidR="009E1E2C" w:rsidRDefault="009E1E2C" w:rsidP="009E1E2C">
            <w:pPr>
              <w:spacing w:line="240" w:lineRule="auto"/>
              <w:jc w:val="center"/>
              <w:rPr>
                <w:rFonts w:ascii="Arial Narrow" w:hAnsi="Arial Narrow" w:cs="Arial Narrow"/>
              </w:rPr>
            </w:pPr>
          </w:p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  <w:vMerge w:val="restart"/>
            <w:vAlign w:val="center"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  <w:r w:rsidRPr="003913D9">
              <w:rPr>
                <w:rFonts w:ascii="Arial Narrow" w:hAnsi="Arial Narrow" w:cs="Arial Narrow"/>
                <w:sz w:val="22"/>
                <w:szCs w:val="22"/>
              </w:rPr>
              <w:t>0%</w:t>
            </w:r>
          </w:p>
        </w:tc>
      </w:tr>
      <w:tr w:rsidR="009E1E2C" w:rsidRPr="00E12520" w:rsidTr="00213B7B">
        <w:tc>
          <w:tcPr>
            <w:tcW w:w="1250" w:type="pct"/>
            <w:vMerge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:rsidR="009E1E2C" w:rsidRPr="009E1E2C" w:rsidRDefault="009E1E2C" w:rsidP="009E1E2C">
            <w:pPr>
              <w:pStyle w:val="ListParagraph"/>
              <w:numPr>
                <w:ilvl w:val="0"/>
                <w:numId w:val="17"/>
              </w:numPr>
              <w:ind w:left="0" w:hanging="38"/>
              <w:jc w:val="both"/>
              <w:rPr>
                <w:rFonts w:ascii="Arial Narrow" w:hAnsi="Arial Narrow" w:cs="Arial Narrow"/>
              </w:rPr>
            </w:pPr>
            <w:r w:rsidRPr="009E1E2C">
              <w:rPr>
                <w:rFonts w:ascii="Arial Narrow" w:hAnsi="Arial Narrow"/>
                <w:sz w:val="22"/>
                <w:szCs w:val="22"/>
              </w:rPr>
              <w:t>cunoștințe de detaliu  privind procesul petrochimic studiat în laborator</w:t>
            </w:r>
          </w:p>
        </w:tc>
        <w:tc>
          <w:tcPr>
            <w:tcW w:w="1579" w:type="pct"/>
            <w:vMerge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  <w:vMerge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</w:tr>
      <w:tr w:rsidR="009E1E2C" w:rsidRPr="00E12520" w:rsidTr="00213B7B">
        <w:tc>
          <w:tcPr>
            <w:tcW w:w="1250" w:type="pct"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:rsidR="009E1E2C" w:rsidRPr="009E1E2C" w:rsidRDefault="009E1E2C" w:rsidP="009E1E2C">
            <w:pPr>
              <w:pStyle w:val="ListParagraph"/>
              <w:numPr>
                <w:ilvl w:val="0"/>
                <w:numId w:val="17"/>
              </w:numPr>
              <w:ind w:left="0" w:hanging="38"/>
              <w:jc w:val="both"/>
              <w:rPr>
                <w:rFonts w:ascii="Arial Narrow" w:hAnsi="Arial Narrow" w:cs="Arial Narrow"/>
              </w:rPr>
            </w:pPr>
            <w:r w:rsidRPr="009E1E2C">
              <w:rPr>
                <w:rFonts w:ascii="Arial Narrow" w:hAnsi="Arial Narrow" w:cs="Arial Narrow"/>
                <w:sz w:val="22"/>
                <w:szCs w:val="22"/>
              </w:rPr>
              <w:t xml:space="preserve">cunoştinţe aplicative evaluate prin rezolvarea unor probleme/aplicaţii numerice </w:t>
            </w:r>
            <w:r w:rsidRPr="009E1E2C">
              <w:rPr>
                <w:rFonts w:ascii="Arial Narrow" w:hAnsi="Arial Narrow" w:cs="Arial Narrow"/>
                <w:sz w:val="22"/>
                <w:szCs w:val="22"/>
              </w:rPr>
              <w:lastRenderedPageBreak/>
              <w:t>specifice proceselor petrochimice</w:t>
            </w:r>
          </w:p>
        </w:tc>
        <w:tc>
          <w:tcPr>
            <w:tcW w:w="1579" w:type="pct"/>
            <w:vMerge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  <w:vMerge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</w:tr>
      <w:tr w:rsidR="009E1E2C" w:rsidRPr="00E12520" w:rsidTr="00213B7B">
        <w:tc>
          <w:tcPr>
            <w:tcW w:w="1250" w:type="pct"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579" w:type="pct"/>
          </w:tcPr>
          <w:p w:rsidR="009E1E2C" w:rsidRDefault="009E1E2C" w:rsidP="009E1E2C">
            <w:pPr>
              <w:spacing w:line="240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Evaluarea temelor</w:t>
            </w:r>
          </w:p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Î</w:t>
            </w:r>
            <w:r w:rsidRPr="00EC27A8">
              <w:rPr>
                <w:rFonts w:ascii="Arial Narrow" w:hAnsi="Arial Narrow" w:cs="Arial Narrow"/>
                <w:sz w:val="22"/>
                <w:szCs w:val="22"/>
              </w:rPr>
              <w:t xml:space="preserve">ntocmirea şi prezentarea referatelor </w:t>
            </w:r>
            <w:r>
              <w:rPr>
                <w:rFonts w:ascii="Arial Narrow" w:hAnsi="Arial Narrow" w:cs="Arial Narrow"/>
                <w:sz w:val="22"/>
                <w:szCs w:val="22"/>
              </w:rPr>
              <w:t>ş</w:t>
            </w:r>
            <w:r w:rsidRPr="00EC27A8">
              <w:rPr>
                <w:rFonts w:ascii="Arial Narrow" w:hAnsi="Arial Narrow" w:cs="Arial Narrow"/>
                <w:sz w:val="22"/>
                <w:szCs w:val="22"/>
              </w:rPr>
              <w:t>tiintifice</w:t>
            </w:r>
          </w:p>
        </w:tc>
        <w:tc>
          <w:tcPr>
            <w:tcW w:w="921" w:type="pct"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20%</w:t>
            </w:r>
          </w:p>
        </w:tc>
      </w:tr>
      <w:tr w:rsidR="009E1E2C" w:rsidRPr="00E12520" w:rsidTr="00213B7B">
        <w:tc>
          <w:tcPr>
            <w:tcW w:w="1250" w:type="pct"/>
            <w:vMerge w:val="restart"/>
            <w:vAlign w:val="center"/>
          </w:tcPr>
          <w:p w:rsidR="009E1E2C" w:rsidRPr="007D36A2" w:rsidRDefault="009E1E2C" w:rsidP="009E1E2C">
            <w:pPr>
              <w:rPr>
                <w:rFonts w:ascii="Arial Narrow" w:hAnsi="Arial Narrow" w:cs="Arial Narrow"/>
              </w:rPr>
            </w:pPr>
            <w:r w:rsidRPr="007D36A2">
              <w:rPr>
                <w:rFonts w:ascii="Arial Narrow" w:hAnsi="Arial Narrow" w:cs="Arial Narrow"/>
              </w:rPr>
              <w:t>10</w:t>
            </w:r>
            <w:r>
              <w:rPr>
                <w:rFonts w:ascii="Arial Narrow" w:hAnsi="Arial Narrow" w:cs="Arial Narrow"/>
              </w:rPr>
              <w:t>.6. Proiect</w:t>
            </w:r>
          </w:p>
        </w:tc>
        <w:tc>
          <w:tcPr>
            <w:tcW w:w="1250" w:type="pct"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579" w:type="pct"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</w:tr>
      <w:tr w:rsidR="009E1E2C" w:rsidRPr="00E12520" w:rsidTr="00213B7B">
        <w:tc>
          <w:tcPr>
            <w:tcW w:w="1250" w:type="pct"/>
            <w:vMerge/>
          </w:tcPr>
          <w:p w:rsidR="009E1E2C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579" w:type="pct"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</w:p>
        </w:tc>
      </w:tr>
      <w:tr w:rsidR="009E1E2C" w:rsidRPr="00E12520" w:rsidTr="00213B7B">
        <w:tc>
          <w:tcPr>
            <w:tcW w:w="5000" w:type="pct"/>
            <w:gridSpan w:val="4"/>
          </w:tcPr>
          <w:p w:rsidR="009E1E2C" w:rsidRPr="00E12520" w:rsidRDefault="009E1E2C" w:rsidP="009E1E2C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10.7</w:t>
            </w:r>
            <w:r w:rsidRPr="00E12520">
              <w:rPr>
                <w:rFonts w:ascii="Arial Narrow" w:hAnsi="Arial Narrow" w:cs="Arial Narrow"/>
              </w:rPr>
              <w:t>. Standar</w:t>
            </w:r>
            <w:r>
              <w:rPr>
                <w:rFonts w:ascii="Arial Narrow" w:hAnsi="Arial Narrow" w:cs="Arial Narrow"/>
              </w:rPr>
              <w:t>d</w:t>
            </w:r>
            <w:r w:rsidRPr="00E12520">
              <w:rPr>
                <w:rFonts w:ascii="Arial Narrow" w:hAnsi="Arial Narrow" w:cs="Arial Narrow"/>
              </w:rPr>
              <w:t xml:space="preserve"> minim de performan</w:t>
            </w:r>
            <w:r w:rsidRPr="00E12520">
              <w:t>ţă</w:t>
            </w:r>
          </w:p>
        </w:tc>
      </w:tr>
      <w:tr w:rsidR="009E1E2C" w:rsidRPr="00E12520" w:rsidTr="00213B7B">
        <w:tc>
          <w:tcPr>
            <w:tcW w:w="5000" w:type="pct"/>
            <w:gridSpan w:val="4"/>
          </w:tcPr>
          <w:p w:rsidR="009E1E2C" w:rsidRDefault="009E1E2C" w:rsidP="009E1E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Examinare prin lucrare </w:t>
            </w:r>
            <w:r w:rsidRPr="00EB36DA">
              <w:rPr>
                <w:rFonts w:ascii="Arial Narrow" w:hAnsi="Arial Narrow"/>
                <w:b/>
                <w:sz w:val="22"/>
                <w:szCs w:val="22"/>
              </w:rPr>
              <w:t>scrisă</w:t>
            </w:r>
          </w:p>
          <w:p w:rsidR="009E1E2C" w:rsidRPr="00EC27A8" w:rsidRDefault="009E1E2C" w:rsidP="009E1E2C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360"/>
                <w:tab w:val="left" w:pos="390"/>
              </w:tabs>
              <w:autoSpaceDE w:val="0"/>
              <w:autoSpaceDN w:val="0"/>
              <w:adjustRightInd w:val="0"/>
              <w:spacing w:line="240" w:lineRule="auto"/>
              <w:ind w:left="32" w:firstLine="425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Obţinerea a</w:t>
            </w:r>
            <w:r w:rsidRPr="00071EAE">
              <w:rPr>
                <w:rFonts w:ascii="Arial Narrow" w:hAnsi="Arial Narrow"/>
                <w:sz w:val="22"/>
                <w:szCs w:val="22"/>
              </w:rPr>
              <w:t xml:space="preserve"> 50% din </w:t>
            </w:r>
            <w:r>
              <w:rPr>
                <w:rFonts w:ascii="Arial Narrow" w:hAnsi="Arial Narrow"/>
                <w:sz w:val="22"/>
                <w:szCs w:val="22"/>
              </w:rPr>
              <w:t>punctajul acordat pentru subiectele teoretice şi a 50% din punctajul acordat pentru</w:t>
            </w:r>
            <w:r w:rsidRPr="00071EAE">
              <w:rPr>
                <w:rFonts w:ascii="Arial Narrow" w:hAnsi="Arial Narrow"/>
                <w:sz w:val="22"/>
                <w:szCs w:val="22"/>
              </w:rPr>
              <w:t xml:space="preserve"> aplicaţii</w:t>
            </w:r>
            <w:r>
              <w:rPr>
                <w:rFonts w:ascii="Arial Narrow" w:hAnsi="Arial Narrow"/>
                <w:sz w:val="22"/>
                <w:szCs w:val="22"/>
              </w:rPr>
              <w:t>le numerice</w:t>
            </w:r>
            <w:r w:rsidRPr="00071EAE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9E1E2C" w:rsidRPr="00071EAE" w:rsidRDefault="009E1E2C" w:rsidP="009E1E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/>
              </w:rPr>
            </w:pPr>
            <w:r w:rsidRPr="00071EAE">
              <w:rPr>
                <w:rFonts w:ascii="Arial Narrow" w:hAnsi="Arial Narrow"/>
                <w:sz w:val="22"/>
                <w:szCs w:val="22"/>
              </w:rPr>
              <w:t>A</w:t>
            </w:r>
            <w:r w:rsidRPr="00071EAE">
              <w:rPr>
                <w:rFonts w:ascii="Arial Narrow" w:hAnsi="Arial Narrow"/>
                <w:b/>
                <w:sz w:val="22"/>
                <w:szCs w:val="22"/>
              </w:rPr>
              <w:t>ctivitate de laborator:</w:t>
            </w:r>
          </w:p>
          <w:p w:rsidR="009E1E2C" w:rsidRPr="009E1E2C" w:rsidRDefault="009E1E2C" w:rsidP="009E1E2C">
            <w:pPr>
              <w:numPr>
                <w:ilvl w:val="0"/>
                <w:numId w:val="11"/>
              </w:numPr>
              <w:tabs>
                <w:tab w:val="clear" w:pos="720"/>
                <w:tab w:val="num" w:pos="316"/>
              </w:tabs>
              <w:ind w:left="316" w:firstLine="141"/>
            </w:pPr>
            <w:r w:rsidRPr="00071EAE">
              <w:rPr>
                <w:rFonts w:ascii="Arial Narrow" w:hAnsi="Arial Narrow"/>
                <w:sz w:val="22"/>
                <w:szCs w:val="22"/>
              </w:rPr>
              <w:t>Pentru nota 5 este necesară obținerea a 50% din punctajul acordat pentru cunoștințele generale, precum și</w:t>
            </w:r>
          </w:p>
          <w:p w:rsidR="009E1E2C" w:rsidRPr="00E12520" w:rsidRDefault="009E1E2C" w:rsidP="009E1E2C">
            <w:r w:rsidRPr="00071EAE">
              <w:rPr>
                <w:rFonts w:ascii="Arial Narrow" w:hAnsi="Arial Narrow"/>
                <w:sz w:val="22"/>
                <w:szCs w:val="22"/>
              </w:rPr>
              <w:t>dovedirea unui nivel minim de înțelegere și utilizare a cunoștințelor specifice laboratorului.</w:t>
            </w:r>
          </w:p>
        </w:tc>
      </w:tr>
    </w:tbl>
    <w:p w:rsidR="008C51CB" w:rsidRDefault="008C51CB" w:rsidP="00CE6818">
      <w:pPr>
        <w:jc w:val="both"/>
        <w:rPr>
          <w:rFonts w:ascii="Arial Narrow" w:hAnsi="Arial Narrow" w:cs="Arial Narrow"/>
          <w:b/>
          <w:bCs/>
        </w:rPr>
      </w:pPr>
    </w:p>
    <w:p w:rsidR="00213B7B" w:rsidRDefault="00213B7B" w:rsidP="00CE6818">
      <w:pPr>
        <w:jc w:val="both"/>
        <w:rPr>
          <w:rFonts w:ascii="Arial Narrow" w:hAnsi="Arial Narrow" w:cs="Arial Narrow"/>
          <w:b/>
          <w:bCs/>
        </w:rPr>
      </w:pPr>
    </w:p>
    <w:p w:rsidR="00213B7B" w:rsidRPr="00E12520" w:rsidRDefault="00213B7B" w:rsidP="00CE6818">
      <w:pPr>
        <w:jc w:val="both"/>
        <w:rPr>
          <w:rFonts w:ascii="Arial Narrow" w:hAnsi="Arial Narrow" w:cs="Arial Narrow"/>
          <w:b/>
          <w:bCs/>
        </w:rPr>
      </w:pPr>
    </w:p>
    <w:tbl>
      <w:tblPr>
        <w:tblStyle w:val="TableGridLight1"/>
        <w:tblW w:w="9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963"/>
        <w:gridCol w:w="1701"/>
        <w:gridCol w:w="1418"/>
        <w:gridCol w:w="1240"/>
        <w:gridCol w:w="2835"/>
        <w:gridCol w:w="107"/>
      </w:tblGrid>
      <w:tr w:rsidR="006D1F70" w:rsidRPr="00E12520" w:rsidTr="009E1E2C">
        <w:tc>
          <w:tcPr>
            <w:tcW w:w="1413" w:type="dxa"/>
          </w:tcPr>
          <w:p w:rsidR="006D1F70" w:rsidRDefault="006D1F70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Data completării</w:t>
            </w:r>
          </w:p>
          <w:p w:rsidR="006D1F70" w:rsidRPr="00E12520" w:rsidRDefault="006D1F70" w:rsidP="004F1D20">
            <w:pPr>
              <w:jc w:val="center"/>
              <w:rPr>
                <w:rFonts w:ascii="Arial Narrow" w:hAnsi="Arial Narrow" w:cs="Arial Narrow"/>
              </w:rPr>
            </w:pPr>
          </w:p>
          <w:p w:rsidR="006D1F70" w:rsidRPr="009E1E2C" w:rsidRDefault="009E1E2C" w:rsidP="006D1F70">
            <w:pPr>
              <w:jc w:val="center"/>
              <w:rPr>
                <w:rFonts w:ascii="Arial Narrow" w:hAnsi="Arial Narrow" w:cs="Arial Narrow"/>
              </w:rPr>
            </w:pPr>
            <w:r w:rsidRPr="009E1E2C">
              <w:rPr>
                <w:rFonts w:ascii="Arial Narrow" w:hAnsi="Arial Narrow" w:cs="Arial Narrow"/>
              </w:rPr>
              <w:t>23.09.2025</w:t>
            </w:r>
          </w:p>
        </w:tc>
        <w:tc>
          <w:tcPr>
            <w:tcW w:w="2664" w:type="dxa"/>
            <w:gridSpan w:val="2"/>
          </w:tcPr>
          <w:p w:rsidR="006D1F70" w:rsidRDefault="006D1F70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 curs</w:t>
            </w:r>
          </w:p>
          <w:p w:rsidR="006D1F70" w:rsidRDefault="006D1F70" w:rsidP="004F1D20">
            <w:pPr>
              <w:jc w:val="center"/>
              <w:rPr>
                <w:rFonts w:ascii="Arial Narrow" w:hAnsi="Arial Narrow" w:cs="Arial Narrow"/>
              </w:rPr>
            </w:pPr>
            <w:bookmarkStart w:id="1" w:name="_GoBack"/>
            <w:bookmarkEnd w:id="1"/>
          </w:p>
          <w:p w:rsidR="006D1F70" w:rsidRPr="00E12520" w:rsidRDefault="006D1F70" w:rsidP="004F1D20">
            <w:pPr>
              <w:jc w:val="center"/>
              <w:rPr>
                <w:rFonts w:ascii="Arial Narrow" w:hAnsi="Arial Narrow" w:cs="Arial Narrow"/>
              </w:rPr>
            </w:pPr>
          </w:p>
          <w:p w:rsidR="006D1F70" w:rsidRPr="00E12520" w:rsidRDefault="006D1F70" w:rsidP="004F1D20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2658" w:type="dxa"/>
            <w:gridSpan w:val="2"/>
          </w:tcPr>
          <w:p w:rsidR="006D1F70" w:rsidRDefault="006D1F70" w:rsidP="006D1F7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 seminar/laborator</w:t>
            </w:r>
          </w:p>
          <w:p w:rsidR="006D1F70" w:rsidRPr="00E12520" w:rsidRDefault="006D1F70" w:rsidP="009E1E2C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2942" w:type="dxa"/>
            <w:gridSpan w:val="2"/>
          </w:tcPr>
          <w:p w:rsidR="006D1F70" w:rsidRDefault="006D1F70" w:rsidP="004F1D20">
            <w:pPr>
              <w:jc w:val="both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</w:t>
            </w:r>
            <w:r>
              <w:rPr>
                <w:rFonts w:ascii="Arial Narrow" w:hAnsi="Arial Narrow" w:cs="Arial Narrow"/>
              </w:rPr>
              <w:t xml:space="preserve"> proiect</w:t>
            </w:r>
          </w:p>
          <w:p w:rsidR="006D1F70" w:rsidRDefault="006D1F70" w:rsidP="004F1D20">
            <w:pPr>
              <w:jc w:val="both"/>
              <w:rPr>
                <w:rFonts w:ascii="Arial Narrow" w:hAnsi="Arial Narrow" w:cs="Arial Narrow"/>
              </w:rPr>
            </w:pPr>
          </w:p>
          <w:p w:rsidR="006D1F70" w:rsidRDefault="006D1F70" w:rsidP="004F1D20">
            <w:pPr>
              <w:jc w:val="both"/>
              <w:rPr>
                <w:rFonts w:ascii="Arial Narrow" w:hAnsi="Arial Narrow" w:cs="Arial Narrow"/>
              </w:rPr>
            </w:pPr>
          </w:p>
          <w:p w:rsidR="006D1F70" w:rsidRPr="00E12520" w:rsidRDefault="00684AD0" w:rsidP="004F1D20">
            <w:pPr>
              <w:jc w:val="both"/>
              <w:rPr>
                <w:rFonts w:ascii="Arial Narrow" w:hAnsi="Arial Narrow" w:cs="Arial Narrow"/>
                <w:sz w:val="32"/>
                <w:szCs w:val="32"/>
              </w:rPr>
            </w:pPr>
            <w:r>
              <w:rPr>
                <w:rFonts w:ascii="Arial Narrow" w:hAnsi="Arial Narrow" w:cs="Arial Narrow"/>
                <w:sz w:val="32"/>
                <w:szCs w:val="32"/>
              </w:rPr>
              <w:t>________________</w:t>
            </w:r>
          </w:p>
        </w:tc>
      </w:tr>
      <w:tr w:rsidR="00684AD0" w:rsidRPr="00E12520" w:rsidTr="009E1E2C">
        <w:trPr>
          <w:gridAfter w:val="1"/>
          <w:wAfter w:w="107" w:type="dxa"/>
        </w:trPr>
        <w:tc>
          <w:tcPr>
            <w:tcW w:w="2376" w:type="dxa"/>
            <w:gridSpan w:val="2"/>
          </w:tcPr>
          <w:p w:rsidR="00684AD0" w:rsidRDefault="00684AD0" w:rsidP="00684AD0">
            <w:pPr>
              <w:spacing w:before="240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Data aviz</w:t>
            </w:r>
            <w:r w:rsidRPr="00E12520">
              <w:t>ă</w:t>
            </w:r>
            <w:r w:rsidRPr="00E12520">
              <w:rPr>
                <w:rFonts w:ascii="Arial Narrow" w:hAnsi="Arial Narrow" w:cs="Arial Narrow"/>
              </w:rPr>
              <w:t>rii în departament</w:t>
            </w:r>
          </w:p>
          <w:p w:rsidR="00684AD0" w:rsidRPr="009E1E2C" w:rsidRDefault="009E1E2C" w:rsidP="00684AD0">
            <w:pPr>
              <w:spacing w:before="180"/>
              <w:jc w:val="center"/>
              <w:rPr>
                <w:rFonts w:ascii="Arial Narrow" w:hAnsi="Arial Narrow" w:cs="Arial Narrow"/>
              </w:rPr>
            </w:pPr>
            <w:r w:rsidRPr="009E1E2C">
              <w:rPr>
                <w:rFonts w:ascii="Arial Narrow" w:hAnsi="Arial Narrow" w:cs="Arial Narrow"/>
              </w:rPr>
              <w:t>26.09.2025</w:t>
            </w:r>
          </w:p>
        </w:tc>
        <w:tc>
          <w:tcPr>
            <w:tcW w:w="3119" w:type="dxa"/>
            <w:gridSpan w:val="2"/>
          </w:tcPr>
          <w:p w:rsidR="00684AD0" w:rsidRDefault="00684AD0" w:rsidP="00684AD0">
            <w:pPr>
              <w:spacing w:before="24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</w:t>
            </w:r>
            <w:r w:rsidRPr="00E12520">
              <w:rPr>
                <w:rFonts w:ascii="Arial Narrow" w:hAnsi="Arial Narrow" w:cs="Arial Narrow"/>
              </w:rPr>
              <w:t>irector de departament</w:t>
            </w:r>
          </w:p>
          <w:p w:rsidR="00684AD0" w:rsidRPr="00684AD0" w:rsidRDefault="00684AD0" w:rsidP="00684AD0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684AD0">
              <w:rPr>
                <w:rFonts w:ascii="Arial Narrow" w:hAnsi="Arial Narrow" w:cs="Arial Narrow"/>
                <w:i/>
                <w:sz w:val="22"/>
                <w:szCs w:val="22"/>
              </w:rPr>
              <w:t>(funcție didactică, nume, prenume)</w:t>
            </w:r>
          </w:p>
          <w:p w:rsidR="00684AD0" w:rsidRDefault="00684AD0" w:rsidP="00684AD0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684AD0">
              <w:rPr>
                <w:rFonts w:ascii="Arial Narrow" w:hAnsi="Arial Narrow" w:cs="Arial Narrow"/>
                <w:i/>
                <w:sz w:val="22"/>
                <w:szCs w:val="22"/>
              </w:rPr>
              <w:t>(Semnătură)</w:t>
            </w:r>
          </w:p>
          <w:p w:rsidR="00684AD0" w:rsidRPr="00E12520" w:rsidRDefault="00684AD0" w:rsidP="004F1D20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  <w:r>
              <w:rPr>
                <w:rFonts w:ascii="Arial Narrow" w:hAnsi="Arial Narrow" w:cs="Arial Narrow"/>
                <w:sz w:val="32"/>
                <w:szCs w:val="32"/>
              </w:rPr>
              <w:t>___________</w:t>
            </w:r>
          </w:p>
        </w:tc>
        <w:tc>
          <w:tcPr>
            <w:tcW w:w="4075" w:type="dxa"/>
            <w:gridSpan w:val="2"/>
          </w:tcPr>
          <w:p w:rsidR="00684AD0" w:rsidRPr="00684AD0" w:rsidRDefault="00684AD0" w:rsidP="00684AD0">
            <w:pPr>
              <w:spacing w:before="240" w:line="240" w:lineRule="auto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D</w:t>
            </w:r>
            <w:r w:rsidRPr="00684AD0">
              <w:rPr>
                <w:rFonts w:ascii="Arial Narrow" w:hAnsi="Arial Narrow" w:cs="Arial Narrow"/>
                <w:sz w:val="22"/>
                <w:szCs w:val="22"/>
              </w:rPr>
              <w:t>ecan</w:t>
            </w:r>
          </w:p>
          <w:p w:rsidR="00684AD0" w:rsidRPr="00684AD0" w:rsidRDefault="00684AD0" w:rsidP="00684AD0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684AD0">
              <w:rPr>
                <w:rFonts w:ascii="Arial Narrow" w:hAnsi="Arial Narrow" w:cs="Arial Narrow"/>
                <w:i/>
                <w:sz w:val="22"/>
                <w:szCs w:val="22"/>
              </w:rPr>
              <w:t>(funcție didactică, nume, prenume)</w:t>
            </w:r>
          </w:p>
          <w:p w:rsidR="00684AD0" w:rsidRDefault="00684AD0" w:rsidP="00684AD0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684AD0">
              <w:rPr>
                <w:rFonts w:ascii="Arial Narrow" w:hAnsi="Arial Narrow" w:cs="Arial Narrow"/>
                <w:i/>
                <w:sz w:val="22"/>
                <w:szCs w:val="22"/>
              </w:rPr>
              <w:t>(Semnătură)</w:t>
            </w:r>
          </w:p>
          <w:p w:rsidR="00684AD0" w:rsidRDefault="00684AD0" w:rsidP="00684AD0">
            <w:pPr>
              <w:spacing w:line="240" w:lineRule="auto"/>
              <w:rPr>
                <w:rFonts w:ascii="Arial Narrow" w:hAnsi="Arial Narrow" w:cs="Arial Narrow"/>
                <w:i/>
              </w:rPr>
            </w:pPr>
          </w:p>
          <w:p w:rsidR="00684AD0" w:rsidRPr="00684AD0" w:rsidRDefault="00684AD0" w:rsidP="00684AD0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  <w:i/>
                <w:sz w:val="22"/>
                <w:szCs w:val="22"/>
              </w:rPr>
              <w:t>_____________________________</w:t>
            </w:r>
          </w:p>
        </w:tc>
      </w:tr>
    </w:tbl>
    <w:p w:rsidR="008C51CB" w:rsidRPr="00112553" w:rsidRDefault="008C51CB" w:rsidP="001976A1">
      <w:pPr>
        <w:jc w:val="both"/>
        <w:rPr>
          <w:rFonts w:ascii="Arial Narrow" w:hAnsi="Arial Narrow" w:cs="Arial Narrow"/>
          <w:b/>
          <w:bCs/>
        </w:rPr>
      </w:pPr>
    </w:p>
    <w:sectPr w:rsidR="008C51CB" w:rsidRPr="00112553" w:rsidSect="001976A1">
      <w:footerReference w:type="default" r:id="rId10"/>
      <w:footerReference w:type="first" r:id="rId11"/>
      <w:pgSz w:w="11907" w:h="16840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478" w:rsidRDefault="002B2478" w:rsidP="00806568">
      <w:pPr>
        <w:spacing w:line="240" w:lineRule="auto"/>
      </w:pPr>
      <w:r>
        <w:separator/>
      </w:r>
    </w:p>
  </w:endnote>
  <w:endnote w:type="continuationSeparator" w:id="0">
    <w:p w:rsidR="002B2478" w:rsidRDefault="002B2478" w:rsidP="00806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1CB" w:rsidRPr="004C2D78" w:rsidRDefault="00684AD0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021.06/Ed.7</w:t>
    </w:r>
    <w:r w:rsidR="008C51CB" w:rsidRPr="004C2D78">
      <w:rPr>
        <w:i/>
        <w:iCs/>
        <w:sz w:val="20"/>
        <w:szCs w:val="20"/>
      </w:rPr>
      <w:t xml:space="preserve">                                                                      </w:t>
    </w:r>
    <w:r w:rsidR="004C2D78">
      <w:rPr>
        <w:i/>
        <w:iCs/>
        <w:sz w:val="20"/>
        <w:szCs w:val="20"/>
      </w:rPr>
      <w:t xml:space="preserve">               </w:t>
    </w:r>
    <w:r w:rsidR="008C51CB" w:rsidRPr="004C2D78">
      <w:rPr>
        <w:i/>
        <w:iCs/>
        <w:sz w:val="20"/>
        <w:szCs w:val="20"/>
      </w:rPr>
      <w:t xml:space="preserve">                                    </w:t>
    </w:r>
    <w:r w:rsidR="00D70489" w:rsidRPr="004C2D78">
      <w:rPr>
        <w:i/>
        <w:iCs/>
        <w:sz w:val="20"/>
        <w:szCs w:val="20"/>
      </w:rPr>
      <w:t>Document de uz intern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1CB" w:rsidRDefault="008C51CB" w:rsidP="00447D6F">
    <w:pPr>
      <w:pStyle w:val="Footer"/>
    </w:pPr>
  </w:p>
  <w:p w:rsidR="008C51CB" w:rsidRDefault="008C51CB" w:rsidP="00365D9F">
    <w:pPr>
      <w:pStyle w:val="Footer"/>
      <w:rPr>
        <w:rFonts w:ascii="Arial" w:hAnsi="Arial" w:cs="Arial"/>
        <w:i/>
        <w:iCs/>
        <w:sz w:val="20"/>
        <w:szCs w:val="20"/>
      </w:rPr>
    </w:pPr>
  </w:p>
  <w:p w:rsidR="008C51CB" w:rsidRPr="001224EF" w:rsidRDefault="001976A1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</w:t>
    </w:r>
    <w:r w:rsidR="00C73007">
      <w:rPr>
        <w:i/>
        <w:iCs/>
        <w:sz w:val="20"/>
        <w:szCs w:val="20"/>
      </w:rPr>
      <w:t>8</w:t>
    </w:r>
    <w:r w:rsidR="008C51CB" w:rsidRPr="001224EF">
      <w:rPr>
        <w:i/>
        <w:iCs/>
        <w:sz w:val="20"/>
        <w:szCs w:val="20"/>
      </w:rPr>
      <w:t xml:space="preserve">                                             </w:t>
    </w:r>
    <w:r w:rsidR="001224EF">
      <w:rPr>
        <w:i/>
        <w:iCs/>
        <w:sz w:val="20"/>
        <w:szCs w:val="20"/>
      </w:rPr>
      <w:t xml:space="preserve">                     </w:t>
    </w:r>
    <w:r w:rsidR="008C51CB" w:rsidRPr="001224EF">
      <w:rPr>
        <w:i/>
        <w:iCs/>
        <w:sz w:val="20"/>
        <w:szCs w:val="20"/>
      </w:rPr>
      <w:t xml:space="preserve">                                                            </w:t>
    </w:r>
    <w:r w:rsidR="00D70489" w:rsidRPr="001224EF">
      <w:rPr>
        <w:i/>
        <w:iCs/>
        <w:sz w:val="20"/>
        <w:szCs w:val="20"/>
      </w:rPr>
      <w:t>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478" w:rsidRDefault="002B2478" w:rsidP="00806568">
      <w:pPr>
        <w:spacing w:line="240" w:lineRule="auto"/>
      </w:pPr>
      <w:r>
        <w:separator/>
      </w:r>
    </w:p>
  </w:footnote>
  <w:footnote w:type="continuationSeparator" w:id="0">
    <w:p w:rsidR="002B2478" w:rsidRDefault="002B2478" w:rsidP="008065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98D"/>
    <w:multiLevelType w:val="hybridMultilevel"/>
    <w:tmpl w:val="1E3AFE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414275"/>
    <w:multiLevelType w:val="hybridMultilevel"/>
    <w:tmpl w:val="9556B3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6D1105"/>
    <w:multiLevelType w:val="hybridMultilevel"/>
    <w:tmpl w:val="7CE498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651E5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" w15:restartNumberingAfterBreak="0">
    <w:nsid w:val="2F9D4FF0"/>
    <w:multiLevelType w:val="hybridMultilevel"/>
    <w:tmpl w:val="9820B2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D1786"/>
    <w:multiLevelType w:val="multilevel"/>
    <w:tmpl w:val="36D4C3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8B4143F"/>
    <w:multiLevelType w:val="multilevel"/>
    <w:tmpl w:val="223A5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0A75C4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" w15:restartNumberingAfterBreak="0">
    <w:nsid w:val="4CC72A56"/>
    <w:multiLevelType w:val="hybridMultilevel"/>
    <w:tmpl w:val="B4E2C9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C534F"/>
    <w:multiLevelType w:val="hybridMultilevel"/>
    <w:tmpl w:val="A00C63E8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1C350FB"/>
    <w:multiLevelType w:val="multilevel"/>
    <w:tmpl w:val="9EE0964E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 w:val="0"/>
        <w:sz w:val="24"/>
      </w:rPr>
    </w:lvl>
    <w:lvl w:ilvl="1">
      <w:start w:val="6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6A92A9C"/>
    <w:multiLevelType w:val="multilevel"/>
    <w:tmpl w:val="9600F3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374E9D"/>
    <w:multiLevelType w:val="multilevel"/>
    <w:tmpl w:val="F1D89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B0454F"/>
    <w:multiLevelType w:val="multilevel"/>
    <w:tmpl w:val="760064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FB6103"/>
    <w:multiLevelType w:val="hybridMultilevel"/>
    <w:tmpl w:val="646A8D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1214934"/>
    <w:multiLevelType w:val="hybridMultilevel"/>
    <w:tmpl w:val="E8965070"/>
    <w:lvl w:ilvl="0" w:tplc="11DEE9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603FF"/>
    <w:multiLevelType w:val="multilevel"/>
    <w:tmpl w:val="1E3AFE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0A7627"/>
    <w:multiLevelType w:val="hybridMultilevel"/>
    <w:tmpl w:val="223A52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16"/>
  </w:num>
  <w:num w:numId="9">
    <w:abstractNumId w:val="17"/>
  </w:num>
  <w:num w:numId="10">
    <w:abstractNumId w:val="6"/>
  </w:num>
  <w:num w:numId="11">
    <w:abstractNumId w:val="14"/>
  </w:num>
  <w:num w:numId="12">
    <w:abstractNumId w:val="4"/>
  </w:num>
  <w:num w:numId="13">
    <w:abstractNumId w:val="5"/>
  </w:num>
  <w:num w:numId="14">
    <w:abstractNumId w:val="10"/>
  </w:num>
  <w:num w:numId="15">
    <w:abstractNumId w:val="15"/>
  </w:num>
  <w:num w:numId="16">
    <w:abstractNumId w:val="8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594"/>
    <w:rsid w:val="00025D8F"/>
    <w:rsid w:val="0003471A"/>
    <w:rsid w:val="000522B9"/>
    <w:rsid w:val="000766F8"/>
    <w:rsid w:val="000829C0"/>
    <w:rsid w:val="000A56C6"/>
    <w:rsid w:val="000C5B1F"/>
    <w:rsid w:val="000E2E69"/>
    <w:rsid w:val="001001B6"/>
    <w:rsid w:val="00104FB7"/>
    <w:rsid w:val="001071C5"/>
    <w:rsid w:val="00112553"/>
    <w:rsid w:val="001224EF"/>
    <w:rsid w:val="00123E1F"/>
    <w:rsid w:val="001749E4"/>
    <w:rsid w:val="001976A1"/>
    <w:rsid w:val="00197838"/>
    <w:rsid w:val="001B1948"/>
    <w:rsid w:val="001B599D"/>
    <w:rsid w:val="001E3337"/>
    <w:rsid w:val="002014E9"/>
    <w:rsid w:val="00206E71"/>
    <w:rsid w:val="00213B7B"/>
    <w:rsid w:val="00225D77"/>
    <w:rsid w:val="002311B8"/>
    <w:rsid w:val="00273932"/>
    <w:rsid w:val="002B2478"/>
    <w:rsid w:val="002B7594"/>
    <w:rsid w:val="002F028B"/>
    <w:rsid w:val="003158BC"/>
    <w:rsid w:val="00321935"/>
    <w:rsid w:val="00342807"/>
    <w:rsid w:val="00357454"/>
    <w:rsid w:val="00365D9F"/>
    <w:rsid w:val="003834F9"/>
    <w:rsid w:val="003A0EF7"/>
    <w:rsid w:val="003A6DBA"/>
    <w:rsid w:val="003B7253"/>
    <w:rsid w:val="003C1FC9"/>
    <w:rsid w:val="003C3ECD"/>
    <w:rsid w:val="0040527C"/>
    <w:rsid w:val="0040561E"/>
    <w:rsid w:val="0040614D"/>
    <w:rsid w:val="00410D0E"/>
    <w:rsid w:val="00410EE6"/>
    <w:rsid w:val="004116E3"/>
    <w:rsid w:val="004177EB"/>
    <w:rsid w:val="00447B92"/>
    <w:rsid w:val="00447D6F"/>
    <w:rsid w:val="004530EC"/>
    <w:rsid w:val="00492552"/>
    <w:rsid w:val="00494E8A"/>
    <w:rsid w:val="004A0CF4"/>
    <w:rsid w:val="004C2D78"/>
    <w:rsid w:val="004E3069"/>
    <w:rsid w:val="004E539F"/>
    <w:rsid w:val="004F1D20"/>
    <w:rsid w:val="00501522"/>
    <w:rsid w:val="00513F3E"/>
    <w:rsid w:val="00522B17"/>
    <w:rsid w:val="005708EC"/>
    <w:rsid w:val="005862CB"/>
    <w:rsid w:val="005C3FAF"/>
    <w:rsid w:val="005D15F0"/>
    <w:rsid w:val="005E1AEC"/>
    <w:rsid w:val="005E5853"/>
    <w:rsid w:val="005E6A1E"/>
    <w:rsid w:val="00604512"/>
    <w:rsid w:val="0060472B"/>
    <w:rsid w:val="00644718"/>
    <w:rsid w:val="00644CAF"/>
    <w:rsid w:val="00651301"/>
    <w:rsid w:val="00672238"/>
    <w:rsid w:val="00674455"/>
    <w:rsid w:val="00684AD0"/>
    <w:rsid w:val="00687227"/>
    <w:rsid w:val="00687C5F"/>
    <w:rsid w:val="006A49E0"/>
    <w:rsid w:val="006C1516"/>
    <w:rsid w:val="006D1F70"/>
    <w:rsid w:val="006D3689"/>
    <w:rsid w:val="006E42B4"/>
    <w:rsid w:val="007D36A2"/>
    <w:rsid w:val="00806568"/>
    <w:rsid w:val="00821084"/>
    <w:rsid w:val="00824FA6"/>
    <w:rsid w:val="008440F5"/>
    <w:rsid w:val="008722C7"/>
    <w:rsid w:val="008871F9"/>
    <w:rsid w:val="00890B97"/>
    <w:rsid w:val="00897F20"/>
    <w:rsid w:val="008A4677"/>
    <w:rsid w:val="008C51CB"/>
    <w:rsid w:val="008F0323"/>
    <w:rsid w:val="00910409"/>
    <w:rsid w:val="00910FBF"/>
    <w:rsid w:val="009136E6"/>
    <w:rsid w:val="00924FE5"/>
    <w:rsid w:val="0095013B"/>
    <w:rsid w:val="00954044"/>
    <w:rsid w:val="00971FFF"/>
    <w:rsid w:val="00987FDE"/>
    <w:rsid w:val="00990C34"/>
    <w:rsid w:val="009912EA"/>
    <w:rsid w:val="009A5690"/>
    <w:rsid w:val="009E1E2C"/>
    <w:rsid w:val="00A14F76"/>
    <w:rsid w:val="00A62CA3"/>
    <w:rsid w:val="00A827C4"/>
    <w:rsid w:val="00A914A8"/>
    <w:rsid w:val="00AC60BA"/>
    <w:rsid w:val="00AC6B7B"/>
    <w:rsid w:val="00AF3BF1"/>
    <w:rsid w:val="00B43B4A"/>
    <w:rsid w:val="00B55B30"/>
    <w:rsid w:val="00B9066D"/>
    <w:rsid w:val="00B97313"/>
    <w:rsid w:val="00BB0CDD"/>
    <w:rsid w:val="00BE0E71"/>
    <w:rsid w:val="00BE7F04"/>
    <w:rsid w:val="00C01FA0"/>
    <w:rsid w:val="00C040F3"/>
    <w:rsid w:val="00C42C45"/>
    <w:rsid w:val="00C6270E"/>
    <w:rsid w:val="00C73007"/>
    <w:rsid w:val="00CB194C"/>
    <w:rsid w:val="00CC10CE"/>
    <w:rsid w:val="00CC7911"/>
    <w:rsid w:val="00CD5CB6"/>
    <w:rsid w:val="00CE2036"/>
    <w:rsid w:val="00CE6818"/>
    <w:rsid w:val="00CF49F0"/>
    <w:rsid w:val="00D70489"/>
    <w:rsid w:val="00D72E02"/>
    <w:rsid w:val="00DA2092"/>
    <w:rsid w:val="00DC1B3A"/>
    <w:rsid w:val="00DE370E"/>
    <w:rsid w:val="00DF7170"/>
    <w:rsid w:val="00E12520"/>
    <w:rsid w:val="00E20458"/>
    <w:rsid w:val="00E50D9A"/>
    <w:rsid w:val="00E5364F"/>
    <w:rsid w:val="00E5670D"/>
    <w:rsid w:val="00E57810"/>
    <w:rsid w:val="00E62167"/>
    <w:rsid w:val="00ED5F62"/>
    <w:rsid w:val="00F03641"/>
    <w:rsid w:val="00F072D9"/>
    <w:rsid w:val="00F25F24"/>
    <w:rsid w:val="00F37D2E"/>
    <w:rsid w:val="00F60F96"/>
    <w:rsid w:val="00F6336A"/>
    <w:rsid w:val="00F86100"/>
    <w:rsid w:val="00F97E5C"/>
    <w:rsid w:val="00FB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08D2238-5A43-4EA8-82C4-A882650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01"/>
    <w:pPr>
      <w:spacing w:line="276" w:lineRule="auto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75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2B75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B759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B7594"/>
    <w:pPr>
      <w:ind w:left="720"/>
    </w:pPr>
  </w:style>
  <w:style w:type="paragraph" w:styleId="Header">
    <w:name w:val="header"/>
    <w:basedOn w:val="Normal"/>
    <w:link w:val="Head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68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68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8065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68"/>
    <w:rPr>
      <w:rFonts w:ascii="Tahoma" w:hAnsi="Tahoma" w:cs="Tahoma"/>
      <w:sz w:val="16"/>
      <w:szCs w:val="16"/>
      <w:lang w:val="ro-RO"/>
    </w:rPr>
  </w:style>
  <w:style w:type="table" w:customStyle="1" w:styleId="TableGridLight1">
    <w:name w:val="Table Grid Light1"/>
    <w:basedOn w:val="TableNormal"/>
    <w:uiPriority w:val="40"/>
    <w:rsid w:val="00684A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E62167"/>
    <w:pPr>
      <w:autoSpaceDE w:val="0"/>
      <w:autoSpaceDN w:val="0"/>
      <w:adjustRightInd w:val="0"/>
    </w:pPr>
    <w:rPr>
      <w:rFonts w:ascii="Arial Nova" w:eastAsia="Times New Roman" w:hAnsi="Arial Nova" w:cs="Arial Nov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5" ma:contentTypeDescription="Creați un document nou." ma:contentTypeScope="" ma:versionID="e9aadfe4910160dedae5f584b468593b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7e2c6f56f20de6755f3c2a63e5680d97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081F3-AECC-41B1-8784-A073F5FC52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8981A6-4C9E-4C38-B419-E37FF5816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487FC-AC37-4520-BFC2-0D00EE565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2319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I Ş A   D I S C I P L I N E I</vt:lpstr>
    </vt:vector>
  </TitlesOfParts>
  <Company>eXPerience</Company>
  <LinksUpToDate>false</LinksUpToDate>
  <CharactersWithSpaces>15512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I Ş A   D I S C I P L I N E I</dc:title>
  <dc:creator>user</dc:creator>
  <cp:lastModifiedBy>User</cp:lastModifiedBy>
  <cp:revision>4</cp:revision>
  <dcterms:created xsi:type="dcterms:W3CDTF">2025-09-29T16:05:00Z</dcterms:created>
  <dcterms:modified xsi:type="dcterms:W3CDTF">2025-10-01T11:10:00Z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